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07" w:rsidRPr="00806FBE" w:rsidRDefault="00036420" w:rsidP="00384D93">
      <w:pPr>
        <w:pStyle w:val="Heading1"/>
        <w:spacing w:line="240" w:lineRule="auto"/>
        <w:ind w:left="450"/>
        <w:rPr>
          <w:rFonts w:ascii="Times New Roman" w:hAnsi="Times New Roman" w:cs="Times New Roman"/>
          <w:sz w:val="22"/>
          <w:szCs w:val="22"/>
        </w:rPr>
      </w:pPr>
      <w:bookmarkStart w:id="0" w:name="_bookmark11"/>
      <w:bookmarkEnd w:id="0"/>
      <w:r w:rsidRPr="00806FBE">
        <w:rPr>
          <w:rFonts w:ascii="Times New Roman" w:hAnsi="Times New Roman" w:cs="Times New Roman"/>
          <w:sz w:val="22"/>
          <w:szCs w:val="22"/>
        </w:rPr>
        <w:t xml:space="preserve">9-12 </w:t>
      </w:r>
      <w:r w:rsidR="00771973">
        <w:rPr>
          <w:rFonts w:ascii="Times New Roman" w:hAnsi="Times New Roman" w:cs="Times New Roman"/>
          <w:sz w:val="22"/>
          <w:szCs w:val="22"/>
        </w:rPr>
        <w:t>Economics</w:t>
      </w:r>
      <w:r w:rsidRPr="00806FBE">
        <w:rPr>
          <w:rFonts w:ascii="Times New Roman" w:hAnsi="Times New Roman" w:cs="Times New Roman"/>
          <w:sz w:val="22"/>
          <w:szCs w:val="22"/>
        </w:rPr>
        <w:t xml:space="preserve"> Standards</w:t>
      </w:r>
    </w:p>
    <w:p w:rsidR="004E4107" w:rsidRPr="00763C45" w:rsidRDefault="004E4107" w:rsidP="00384D93">
      <w:pPr>
        <w:pStyle w:val="BodyText"/>
        <w:rPr>
          <w:rFonts w:ascii="Times New Roman" w:hAnsi="Times New Roman" w:cs="Times New Roman"/>
          <w:b/>
          <w:sz w:val="22"/>
          <w:szCs w:val="22"/>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0"/>
        <w:gridCol w:w="30"/>
        <w:gridCol w:w="10500"/>
        <w:gridCol w:w="30"/>
      </w:tblGrid>
      <w:tr w:rsidR="004E4107" w:rsidRPr="00763C45" w:rsidTr="00880F1E">
        <w:trPr>
          <w:gridAfter w:val="1"/>
          <w:wAfter w:w="30" w:type="dxa"/>
          <w:trHeight w:val="620"/>
        </w:trPr>
        <w:tc>
          <w:tcPr>
            <w:tcW w:w="2940" w:type="dxa"/>
            <w:shd w:val="clear" w:color="auto" w:fill="585858"/>
            <w:vAlign w:val="center"/>
          </w:tcPr>
          <w:p w:rsidR="004E4107" w:rsidRPr="00763C45" w:rsidRDefault="00036420" w:rsidP="00880F1E">
            <w:pPr>
              <w:pStyle w:val="TableParagraph"/>
              <w:spacing w:before="0"/>
              <w:ind w:left="90" w:right="60" w:firstLine="10"/>
              <w:jc w:val="center"/>
              <w:rPr>
                <w:rFonts w:ascii="Times New Roman" w:hAnsi="Times New Roman" w:cs="Times New Roman"/>
                <w:b/>
              </w:rPr>
            </w:pPr>
            <w:r w:rsidRPr="00763C45">
              <w:rPr>
                <w:rFonts w:ascii="Times New Roman" w:hAnsi="Times New Roman" w:cs="Times New Roman"/>
                <w:b/>
                <w:color w:val="FFFFFF"/>
              </w:rPr>
              <w:t>Inquiry Anchor Standard</w:t>
            </w:r>
          </w:p>
        </w:tc>
        <w:tc>
          <w:tcPr>
            <w:tcW w:w="10530" w:type="dxa"/>
            <w:gridSpan w:val="2"/>
            <w:shd w:val="clear" w:color="auto" w:fill="585858"/>
            <w:vAlign w:val="center"/>
          </w:tcPr>
          <w:p w:rsidR="004E4107" w:rsidRPr="00763C45" w:rsidRDefault="00036420" w:rsidP="00880F1E">
            <w:pPr>
              <w:pStyle w:val="TableParagraph"/>
              <w:spacing w:before="0"/>
              <w:ind w:left="120" w:right="60"/>
              <w:jc w:val="center"/>
              <w:rPr>
                <w:rFonts w:ascii="Times New Roman" w:hAnsi="Times New Roman" w:cs="Times New Roman"/>
                <w:b/>
              </w:rPr>
            </w:pPr>
            <w:r w:rsidRPr="00763C45">
              <w:rPr>
                <w:rFonts w:ascii="Times New Roman" w:hAnsi="Times New Roman" w:cs="Times New Roman"/>
                <w:b/>
                <w:color w:val="FFFFFF"/>
              </w:rPr>
              <w:t>Inquiry Standard</w:t>
            </w:r>
          </w:p>
        </w:tc>
      </w:tr>
      <w:tr w:rsidR="004E4107" w:rsidRPr="00763C45" w:rsidTr="00806FBE">
        <w:trPr>
          <w:trHeight w:val="580"/>
        </w:trPr>
        <w:tc>
          <w:tcPr>
            <w:tcW w:w="2970" w:type="dxa"/>
            <w:gridSpan w:val="2"/>
          </w:tcPr>
          <w:p w:rsidR="004E4107" w:rsidRPr="00763C45" w:rsidRDefault="00036420" w:rsidP="00384D93">
            <w:pPr>
              <w:pStyle w:val="TableParagraph"/>
              <w:spacing w:before="0"/>
              <w:ind w:right="345"/>
              <w:rPr>
                <w:rFonts w:ascii="Times New Roman" w:hAnsi="Times New Roman" w:cs="Times New Roman"/>
                <w:b/>
              </w:rPr>
            </w:pPr>
            <w:r w:rsidRPr="00763C45">
              <w:rPr>
                <w:rFonts w:ascii="Times New Roman" w:hAnsi="Times New Roman" w:cs="Times New Roman"/>
                <w:b/>
              </w:rPr>
              <w:t>Constructing Compelling Questions</w:t>
            </w: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SS.9-12.1. </w:t>
            </w:r>
            <w:r w:rsidRPr="00763C45">
              <w:rPr>
                <w:rFonts w:ascii="Times New Roman" w:hAnsi="Times New Roman" w:cs="Times New Roman"/>
              </w:rPr>
              <w:t>Create compelling questions representing key ideas within the disciplines.</w:t>
            </w:r>
          </w:p>
        </w:tc>
      </w:tr>
      <w:tr w:rsidR="004E4107" w:rsidRPr="00763C45" w:rsidTr="00806FBE">
        <w:trPr>
          <w:trHeight w:val="580"/>
        </w:trPr>
        <w:tc>
          <w:tcPr>
            <w:tcW w:w="2970" w:type="dxa"/>
            <w:gridSpan w:val="2"/>
          </w:tcPr>
          <w:p w:rsidR="004E4107" w:rsidRPr="00763C45" w:rsidRDefault="00763C45" w:rsidP="00384D93">
            <w:pPr>
              <w:pStyle w:val="TableParagraph"/>
              <w:spacing w:before="0"/>
              <w:ind w:right="370"/>
              <w:rPr>
                <w:rFonts w:ascii="Times New Roman" w:hAnsi="Times New Roman" w:cs="Times New Roman"/>
                <w:b/>
              </w:rPr>
            </w:pPr>
            <w:r>
              <w:rPr>
                <w:rFonts w:ascii="Times New Roman" w:hAnsi="Times New Roman" w:cs="Times New Roman"/>
                <w:b/>
              </w:rPr>
              <w:t xml:space="preserve">Constructing </w:t>
            </w:r>
            <w:r w:rsidR="00036420" w:rsidRPr="00763C45">
              <w:rPr>
                <w:rFonts w:ascii="Times New Roman" w:hAnsi="Times New Roman" w:cs="Times New Roman"/>
                <w:b/>
              </w:rPr>
              <w:t>Supporting Questions</w:t>
            </w:r>
          </w:p>
        </w:tc>
        <w:tc>
          <w:tcPr>
            <w:tcW w:w="10530" w:type="dxa"/>
            <w:gridSpan w:val="2"/>
          </w:tcPr>
          <w:p w:rsidR="004E4107" w:rsidRPr="00763C45" w:rsidRDefault="00036420" w:rsidP="00384D93">
            <w:pPr>
              <w:pStyle w:val="TableParagraph"/>
              <w:spacing w:before="0"/>
              <w:ind w:left="1170" w:right="596" w:hanging="1060"/>
              <w:rPr>
                <w:rFonts w:ascii="Times New Roman" w:hAnsi="Times New Roman" w:cs="Times New Roman"/>
              </w:rPr>
            </w:pPr>
            <w:r w:rsidRPr="00763C45">
              <w:rPr>
                <w:rFonts w:ascii="Times New Roman" w:hAnsi="Times New Roman" w:cs="Times New Roman"/>
                <w:b/>
              </w:rPr>
              <w:t xml:space="preserve">SS.9-12.2. </w:t>
            </w:r>
            <w:r w:rsidRPr="00763C45">
              <w:rPr>
                <w:rFonts w:ascii="Times New Roman" w:hAnsi="Times New Roman" w:cs="Times New Roman"/>
              </w:rPr>
              <w:t>Develop supporting questions that contribute to an inquiry and demonstrate how, through engaging source work, new compelling and supporting questions emerge.</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638"/>
              <w:rPr>
                <w:rFonts w:ascii="Times New Roman" w:hAnsi="Times New Roman" w:cs="Times New Roman"/>
                <w:b/>
              </w:rPr>
            </w:pPr>
            <w:r w:rsidRPr="00763C45">
              <w:rPr>
                <w:rFonts w:ascii="Times New Roman" w:hAnsi="Times New Roman" w:cs="Times New Roman"/>
                <w:b/>
              </w:rPr>
              <w:t>Gathering and Evaluating Sources</w:t>
            </w:r>
          </w:p>
        </w:tc>
        <w:tc>
          <w:tcPr>
            <w:tcW w:w="10530" w:type="dxa"/>
            <w:gridSpan w:val="2"/>
          </w:tcPr>
          <w:p w:rsidR="004E4107" w:rsidRPr="00763C45" w:rsidRDefault="00036420" w:rsidP="00384D93">
            <w:pPr>
              <w:pStyle w:val="TableParagraph"/>
              <w:spacing w:before="0"/>
              <w:ind w:left="1170" w:right="426" w:hanging="1060"/>
              <w:rPr>
                <w:rFonts w:ascii="Times New Roman" w:hAnsi="Times New Roman" w:cs="Times New Roman"/>
              </w:rPr>
            </w:pPr>
            <w:r w:rsidRPr="00763C45">
              <w:rPr>
                <w:rFonts w:ascii="Times New Roman" w:hAnsi="Times New Roman" w:cs="Times New Roman"/>
                <w:b/>
              </w:rPr>
              <w:t xml:space="preserve">SS.9-12.3. </w:t>
            </w:r>
            <w:r w:rsidRPr="00763C45">
              <w:rPr>
                <w:rFonts w:ascii="Times New Roman" w:hAnsi="Times New Roman" w:cs="Times New Roman"/>
              </w:rPr>
              <w:t>Gather relevant information from multiple sources representing a wide range of views while using the origin, authority, structure, context, and corroborative value of the sources to guide the selection.</w:t>
            </w:r>
          </w:p>
        </w:tc>
      </w:tr>
      <w:tr w:rsidR="004E4107" w:rsidRPr="00763C45" w:rsidTr="00806FBE">
        <w:trPr>
          <w:trHeight w:val="3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SS.9-12.4. </w:t>
            </w:r>
            <w:r w:rsidRPr="00763C45">
              <w:rPr>
                <w:rFonts w:ascii="Times New Roman" w:hAnsi="Times New Roman" w:cs="Times New Roman"/>
              </w:rPr>
              <w:t>Evaluate the credibility of a source by examining how experts value the source.</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259"/>
              <w:rPr>
                <w:rFonts w:ascii="Times New Roman" w:hAnsi="Times New Roman" w:cs="Times New Roman"/>
                <w:b/>
              </w:rPr>
            </w:pPr>
            <w:r w:rsidRPr="00763C45">
              <w:rPr>
                <w:rFonts w:ascii="Times New Roman" w:hAnsi="Times New Roman" w:cs="Times New Roman"/>
                <w:b/>
              </w:rPr>
              <w:t>Developing Claims and Using Evidence</w:t>
            </w:r>
          </w:p>
        </w:tc>
        <w:tc>
          <w:tcPr>
            <w:tcW w:w="10530" w:type="dxa"/>
            <w:gridSpan w:val="2"/>
          </w:tcPr>
          <w:p w:rsidR="004E4107" w:rsidRPr="00763C45" w:rsidRDefault="00036420" w:rsidP="00384D93">
            <w:pPr>
              <w:pStyle w:val="TableParagraph"/>
              <w:spacing w:before="0"/>
              <w:ind w:left="1170" w:right="768" w:hanging="1060"/>
              <w:rPr>
                <w:rFonts w:ascii="Times New Roman" w:hAnsi="Times New Roman" w:cs="Times New Roman"/>
              </w:rPr>
            </w:pPr>
            <w:r w:rsidRPr="00763C45">
              <w:rPr>
                <w:rFonts w:ascii="Times New Roman" w:hAnsi="Times New Roman" w:cs="Times New Roman"/>
                <w:b/>
              </w:rPr>
              <w:t xml:space="preserve">SS.9-12.5. </w:t>
            </w:r>
            <w:r w:rsidRPr="00763C45">
              <w:rPr>
                <w:rFonts w:ascii="Times New Roman" w:hAnsi="Times New Roman" w:cs="Times New Roman"/>
              </w:rPr>
              <w:t>Identify evidence that draws information directly and substantively from multiple sources to detect inconsistencies in evidence in order to revise or strengthen claims.</w:t>
            </w:r>
          </w:p>
        </w:tc>
      </w:tr>
      <w:tr w:rsidR="004E4107" w:rsidRPr="00763C45" w:rsidTr="00806FBE">
        <w:trPr>
          <w:trHeight w:val="58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217" w:hanging="1060"/>
              <w:rPr>
                <w:rFonts w:ascii="Times New Roman" w:hAnsi="Times New Roman" w:cs="Times New Roman"/>
              </w:rPr>
            </w:pPr>
            <w:r w:rsidRPr="00763C45">
              <w:rPr>
                <w:rFonts w:ascii="Times New Roman" w:hAnsi="Times New Roman" w:cs="Times New Roman"/>
                <w:b/>
              </w:rPr>
              <w:t xml:space="preserve">SS.9-12.6. </w:t>
            </w:r>
            <w:r w:rsidRPr="00763C45">
              <w:rPr>
                <w:rFonts w:ascii="Times New Roman" w:hAnsi="Times New Roman" w:cs="Times New Roman"/>
              </w:rPr>
              <w:t>Refine claims and counterclaims attending to precision, significance, and knowledge conveyed through the claim while pointing out the strengths and limitations of both.</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260"/>
              <w:rPr>
                <w:rFonts w:ascii="Times New Roman" w:hAnsi="Times New Roman" w:cs="Times New Roman"/>
                <w:b/>
              </w:rPr>
            </w:pPr>
            <w:r w:rsidRPr="00763C45">
              <w:rPr>
                <w:rFonts w:ascii="Times New Roman" w:hAnsi="Times New Roman" w:cs="Times New Roman"/>
                <w:b/>
              </w:rPr>
              <w:t>Communicating and Critiquing Conclusions</w:t>
            </w:r>
          </w:p>
        </w:tc>
        <w:tc>
          <w:tcPr>
            <w:tcW w:w="10530" w:type="dxa"/>
            <w:gridSpan w:val="2"/>
          </w:tcPr>
          <w:p w:rsidR="004E4107" w:rsidRPr="00763C45" w:rsidRDefault="00036420" w:rsidP="00384D93">
            <w:pPr>
              <w:pStyle w:val="TableParagraph"/>
              <w:spacing w:before="0"/>
              <w:ind w:left="1170" w:right="512" w:hanging="1060"/>
              <w:rPr>
                <w:rFonts w:ascii="Times New Roman" w:hAnsi="Times New Roman" w:cs="Times New Roman"/>
              </w:rPr>
            </w:pPr>
            <w:r w:rsidRPr="00763C45">
              <w:rPr>
                <w:rFonts w:ascii="Times New Roman" w:hAnsi="Times New Roman" w:cs="Times New Roman"/>
                <w:b/>
              </w:rPr>
              <w:t xml:space="preserve">SS.9-12.7. </w:t>
            </w:r>
            <w:r w:rsidRPr="00763C45">
              <w:rPr>
                <w:rFonts w:ascii="Times New Roman" w:hAnsi="Times New Roman" w:cs="Times New Roman"/>
              </w:rPr>
              <w:t>Construct arguments using precise and knowledgeable claims, with evidence from multiple sources, while acknowledging counterclaims and evidentiary weaknesses.</w:t>
            </w:r>
          </w:p>
        </w:tc>
      </w:tr>
      <w:tr w:rsidR="004E4107" w:rsidRPr="00763C45" w:rsidTr="00806FBE">
        <w:trPr>
          <w:trHeight w:val="8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389" w:hanging="1060"/>
              <w:rPr>
                <w:rFonts w:ascii="Times New Roman" w:hAnsi="Times New Roman" w:cs="Times New Roman"/>
              </w:rPr>
            </w:pPr>
            <w:r w:rsidRPr="00763C45">
              <w:rPr>
                <w:rFonts w:ascii="Times New Roman" w:hAnsi="Times New Roman" w:cs="Times New Roman"/>
                <w:b/>
              </w:rPr>
              <w:t xml:space="preserve">SS.9-12.8. </w:t>
            </w:r>
            <w:r w:rsidRPr="00763C45">
              <w:rPr>
                <w:rFonts w:ascii="Times New Roman" w:hAnsi="Times New Roman" w:cs="Times New Roman"/>
              </w:rPr>
              <w:t>Construct explanations using reasoning, correct sequence, examples, and details with significant and pertinent information and data, while acknowledging the strengths and weaknesses of the explanations given its purpose.</w:t>
            </w:r>
          </w:p>
        </w:tc>
      </w:tr>
      <w:tr w:rsidR="004E4107" w:rsidRPr="00763C45" w:rsidTr="00806FBE">
        <w:trPr>
          <w:trHeight w:val="8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412" w:hanging="1060"/>
              <w:rPr>
                <w:rFonts w:ascii="Times New Roman" w:hAnsi="Times New Roman" w:cs="Times New Roman"/>
              </w:rPr>
            </w:pPr>
            <w:r w:rsidRPr="00763C45">
              <w:rPr>
                <w:rFonts w:ascii="Times New Roman" w:hAnsi="Times New Roman" w:cs="Times New Roman"/>
                <w:b/>
              </w:rPr>
              <w:t xml:space="preserve">SS.9-12.9. </w:t>
            </w:r>
            <w:r w:rsidRPr="00763C45">
              <w:rPr>
                <w:rFonts w:ascii="Times New Roman" w:hAnsi="Times New Roman" w:cs="Times New Roman"/>
              </w:rPr>
              <w:t>Present adaptations of arguments and explanations that feature evocative ideas and perspectives on issues and topics to reach a range of audiences an</w:t>
            </w:r>
            <w:bookmarkStart w:id="1" w:name="_GoBack"/>
            <w:bookmarkEnd w:id="1"/>
            <w:r w:rsidRPr="00763C45">
              <w:rPr>
                <w:rFonts w:ascii="Times New Roman" w:hAnsi="Times New Roman" w:cs="Times New Roman"/>
              </w:rPr>
              <w:t>d venues outside the classroom using print and oral technologies and digital technologies.</w:t>
            </w:r>
          </w:p>
        </w:tc>
      </w:tr>
      <w:tr w:rsidR="004E4107" w:rsidRPr="00763C45" w:rsidTr="00806FBE">
        <w:trPr>
          <w:trHeight w:val="32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SS.9-12.10. </w:t>
            </w:r>
            <w:r w:rsidRPr="00763C45">
              <w:rPr>
                <w:rFonts w:ascii="Times New Roman" w:hAnsi="Times New Roman" w:cs="Times New Roman"/>
              </w:rPr>
              <w:t>Critique the use of claims and evidence in arguments for credibility.</w:t>
            </w:r>
          </w:p>
        </w:tc>
      </w:tr>
      <w:tr w:rsidR="004E4107" w:rsidRPr="00763C45" w:rsidTr="00806FBE">
        <w:trPr>
          <w:trHeight w:val="840"/>
        </w:trPr>
        <w:tc>
          <w:tcPr>
            <w:tcW w:w="2970" w:type="dxa"/>
            <w:gridSpan w:val="2"/>
            <w:vMerge w:val="restart"/>
          </w:tcPr>
          <w:p w:rsidR="004E4107" w:rsidRPr="00763C45" w:rsidRDefault="00036420" w:rsidP="00384D93">
            <w:pPr>
              <w:pStyle w:val="TableParagraph"/>
              <w:spacing w:before="0"/>
              <w:rPr>
                <w:rFonts w:ascii="Times New Roman" w:hAnsi="Times New Roman" w:cs="Times New Roman"/>
                <w:b/>
              </w:rPr>
            </w:pPr>
            <w:r w:rsidRPr="00763C45">
              <w:rPr>
                <w:rFonts w:ascii="Times New Roman" w:hAnsi="Times New Roman" w:cs="Times New Roman"/>
                <w:b/>
              </w:rPr>
              <w:t>Taking Informed Action</w:t>
            </w:r>
          </w:p>
        </w:tc>
        <w:tc>
          <w:tcPr>
            <w:tcW w:w="10530" w:type="dxa"/>
            <w:gridSpan w:val="2"/>
          </w:tcPr>
          <w:p w:rsidR="004E4107" w:rsidRPr="00763C45" w:rsidRDefault="00036420" w:rsidP="00384D93">
            <w:pPr>
              <w:pStyle w:val="TableParagraph"/>
              <w:spacing w:before="0"/>
              <w:ind w:left="1170" w:right="364" w:hanging="1060"/>
              <w:rPr>
                <w:rFonts w:ascii="Times New Roman" w:hAnsi="Times New Roman" w:cs="Times New Roman"/>
              </w:rPr>
            </w:pPr>
            <w:r w:rsidRPr="00763C45">
              <w:rPr>
                <w:rFonts w:ascii="Times New Roman" w:hAnsi="Times New Roman" w:cs="Times New Roman"/>
                <w:b/>
              </w:rPr>
              <w:t xml:space="preserve">SS.9-12.11. </w:t>
            </w:r>
            <w:r w:rsidRPr="00763C45">
              <w:rPr>
                <w:rFonts w:ascii="Times New Roman" w:hAnsi="Times New Roman" w:cs="Times New Roman"/>
              </w:rPr>
              <w:t>Use disciplinary and interdisciplinary lenses to understand the characteristics and causes of local, regional, and global problems; instances of such problems in multiple contexts; and challenges and opportunities faced by those trying to address these problems over time and place.</w:t>
            </w:r>
          </w:p>
        </w:tc>
      </w:tr>
      <w:tr w:rsidR="004E4107" w:rsidRPr="00763C45" w:rsidTr="00806FBE">
        <w:trPr>
          <w:trHeight w:val="58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413" w:hanging="1060"/>
              <w:rPr>
                <w:rFonts w:ascii="Times New Roman" w:hAnsi="Times New Roman" w:cs="Times New Roman"/>
              </w:rPr>
            </w:pPr>
            <w:r w:rsidRPr="00763C45">
              <w:rPr>
                <w:rFonts w:ascii="Times New Roman" w:hAnsi="Times New Roman" w:cs="Times New Roman"/>
                <w:b/>
              </w:rPr>
              <w:t xml:space="preserve">SS.9-12.12. </w:t>
            </w:r>
            <w:r w:rsidRPr="00763C45">
              <w:rPr>
                <w:rFonts w:ascii="Times New Roman" w:hAnsi="Times New Roman" w:cs="Times New Roman"/>
              </w:rPr>
              <w:t>Apply a range of deliberative and democratic strategies and procedures to make decisions and take action in their classrooms, schools, and out-of-school contexts.</w:t>
            </w:r>
          </w:p>
        </w:tc>
      </w:tr>
    </w:tbl>
    <w:p w:rsidR="00FB298F" w:rsidRDefault="00FB298F" w:rsidP="00384D93">
      <w:pPr>
        <w:pStyle w:val="Heading2"/>
        <w:spacing w:line="240" w:lineRule="auto"/>
        <w:ind w:left="0"/>
        <w:rPr>
          <w:rFonts w:ascii="Times New Roman" w:hAnsi="Times New Roman" w:cs="Times New Roman"/>
          <w:color w:val="4E8EC6"/>
          <w:sz w:val="22"/>
          <w:szCs w:val="22"/>
        </w:rPr>
      </w:pPr>
    </w:p>
    <w:p w:rsidR="00FB298F" w:rsidRDefault="00FB298F" w:rsidP="00384D93">
      <w:pPr>
        <w:rPr>
          <w:rFonts w:ascii="Times New Roman" w:hAnsi="Times New Roman" w:cs="Times New Roman"/>
          <w:b/>
          <w:bCs/>
          <w:color w:val="4E8EC6"/>
        </w:rPr>
      </w:pPr>
      <w:r>
        <w:rPr>
          <w:rFonts w:ascii="Times New Roman" w:hAnsi="Times New Roman" w:cs="Times New Roman"/>
          <w:color w:val="4E8EC6"/>
        </w:rPr>
        <w:br w:type="page"/>
      </w:r>
    </w:p>
    <w:p w:rsidR="004E4107" w:rsidRPr="00B80CD0" w:rsidRDefault="00036420" w:rsidP="00B80CD0">
      <w:pPr>
        <w:pStyle w:val="Heading2"/>
        <w:spacing w:line="240" w:lineRule="auto"/>
        <w:ind w:left="0"/>
        <w:rPr>
          <w:rFonts w:ascii="Times New Roman" w:hAnsi="Times New Roman" w:cs="Times New Roman"/>
          <w:sz w:val="22"/>
          <w:szCs w:val="22"/>
        </w:rPr>
      </w:pPr>
      <w:r w:rsidRPr="00B80CD0">
        <w:rPr>
          <w:rFonts w:ascii="Times New Roman" w:hAnsi="Times New Roman" w:cs="Times New Roman"/>
          <w:sz w:val="22"/>
          <w:szCs w:val="22"/>
        </w:rPr>
        <w:lastRenderedPageBreak/>
        <w:t>9-12 Economics</w:t>
      </w:r>
    </w:p>
    <w:p w:rsidR="004E4107" w:rsidRDefault="00036420" w:rsidP="00384D93">
      <w:pPr>
        <w:ind w:left="100" w:right="693"/>
        <w:rPr>
          <w:rFonts w:ascii="Times New Roman" w:hAnsi="Times New Roman" w:cs="Times New Roman"/>
        </w:rPr>
      </w:pPr>
      <w:r w:rsidRPr="00763C45">
        <w:rPr>
          <w:rFonts w:ascii="Times New Roman" w:hAnsi="Times New Roman" w:cs="Times New Roman"/>
        </w:rPr>
        <w:t>The economics standards promote the concepts and tools necessary for economic decision making in order to help understand the interaction between buyers and sellers in markets, workings of the national economy, and interactions within the global marketplace.</w:t>
      </w:r>
    </w:p>
    <w:p w:rsidR="00B80CD0" w:rsidRPr="00763C45" w:rsidRDefault="00B80CD0" w:rsidP="00384D93">
      <w:pPr>
        <w:ind w:left="100" w:right="693"/>
        <w:rPr>
          <w:rFonts w:ascii="Times New Roman" w:hAnsi="Times New Roman" w:cs="Times New Roman"/>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434"/>
        <w:gridCol w:w="10636"/>
      </w:tblGrid>
      <w:tr w:rsidR="004E4107" w:rsidRPr="00763C45" w:rsidTr="00877934">
        <w:trPr>
          <w:trHeight w:val="600"/>
        </w:trPr>
        <w:tc>
          <w:tcPr>
            <w:tcW w:w="3039" w:type="dxa"/>
            <w:gridSpan w:val="2"/>
            <w:shd w:val="clear" w:color="auto" w:fill="585858"/>
            <w:vAlign w:val="center"/>
          </w:tcPr>
          <w:p w:rsidR="004E4107" w:rsidRPr="00763C45" w:rsidRDefault="00036420" w:rsidP="00877934">
            <w:pPr>
              <w:pStyle w:val="TableParagraph"/>
              <w:spacing w:before="0"/>
              <w:ind w:left="85" w:right="164"/>
              <w:jc w:val="center"/>
              <w:rPr>
                <w:rFonts w:ascii="Times New Roman" w:hAnsi="Times New Roman" w:cs="Times New Roman"/>
                <w:b/>
              </w:rPr>
            </w:pPr>
            <w:r w:rsidRPr="00763C45">
              <w:rPr>
                <w:rFonts w:ascii="Times New Roman" w:hAnsi="Times New Roman" w:cs="Times New Roman"/>
                <w:b/>
                <w:color w:val="FFFFFF"/>
              </w:rPr>
              <w:t>Content Anchor Standard</w:t>
            </w:r>
          </w:p>
        </w:tc>
        <w:tc>
          <w:tcPr>
            <w:tcW w:w="10636" w:type="dxa"/>
            <w:shd w:val="clear" w:color="auto" w:fill="585858"/>
            <w:vAlign w:val="center"/>
          </w:tcPr>
          <w:p w:rsidR="004E4107" w:rsidRPr="00763C45" w:rsidRDefault="00036420" w:rsidP="00877934">
            <w:pPr>
              <w:pStyle w:val="TableParagraph"/>
              <w:spacing w:before="0"/>
              <w:ind w:left="4274" w:right="4276"/>
              <w:jc w:val="center"/>
              <w:rPr>
                <w:rFonts w:ascii="Times New Roman" w:hAnsi="Times New Roman" w:cs="Times New Roman"/>
                <w:b/>
              </w:rPr>
            </w:pPr>
            <w:r w:rsidRPr="00763C45">
              <w:rPr>
                <w:rFonts w:ascii="Times New Roman" w:hAnsi="Times New Roman" w:cs="Times New Roman"/>
                <w:b/>
                <w:color w:val="FFFFFF"/>
              </w:rPr>
              <w:t>9-12 Economics</w:t>
            </w:r>
          </w:p>
        </w:tc>
      </w:tr>
      <w:tr w:rsidR="004E4107" w:rsidRPr="00763C45" w:rsidTr="004C7194">
        <w:trPr>
          <w:trHeight w:val="377"/>
        </w:trPr>
        <w:tc>
          <w:tcPr>
            <w:tcW w:w="2605" w:type="dxa"/>
            <w:vMerge w:val="restart"/>
            <w:shd w:val="clear" w:color="auto" w:fill="E66100"/>
          </w:tcPr>
          <w:p w:rsidR="004E4107" w:rsidRPr="00763C45" w:rsidRDefault="00036420" w:rsidP="00384D93">
            <w:pPr>
              <w:pStyle w:val="TableParagraph"/>
              <w:spacing w:before="0"/>
              <w:ind w:right="735"/>
              <w:rPr>
                <w:rFonts w:ascii="Times New Roman" w:hAnsi="Times New Roman" w:cs="Times New Roman"/>
                <w:b/>
              </w:rPr>
            </w:pPr>
            <w:r w:rsidRPr="00763C45">
              <w:rPr>
                <w:rFonts w:ascii="Times New Roman" w:hAnsi="Times New Roman" w:cs="Times New Roman"/>
                <w:b/>
                <w:color w:val="FFFFFF"/>
              </w:rPr>
              <w:t>Engage in Economic Decision Making</w:t>
            </w:r>
          </w:p>
        </w:tc>
        <w:tc>
          <w:tcPr>
            <w:tcW w:w="11070" w:type="dxa"/>
            <w:gridSpan w:val="2"/>
            <w:vAlign w:val="center"/>
          </w:tcPr>
          <w:p w:rsidR="004E4107" w:rsidRPr="00763C45" w:rsidRDefault="004C7194" w:rsidP="004C7194">
            <w:pPr>
              <w:pStyle w:val="TableParagraph"/>
              <w:spacing w:before="0"/>
              <w:ind w:left="1996" w:hanging="1889"/>
              <w:rPr>
                <w:rFonts w:ascii="Times New Roman" w:hAnsi="Times New Roman" w:cs="Times New Roman"/>
              </w:rPr>
            </w:pPr>
            <w:r>
              <w:rPr>
                <w:rFonts w:ascii="Times New Roman" w:hAnsi="Times New Roman" w:cs="Times New Roman"/>
                <w:b/>
              </w:rPr>
              <w:t>**</w:t>
            </w:r>
            <w:r w:rsidR="00036420" w:rsidRPr="00763C45">
              <w:rPr>
                <w:rFonts w:ascii="Times New Roman" w:hAnsi="Times New Roman" w:cs="Times New Roman"/>
                <w:b/>
              </w:rPr>
              <w:t xml:space="preserve">SS-Econ.9-12.13. </w:t>
            </w:r>
            <w:r w:rsidR="00036420" w:rsidRPr="00763C45">
              <w:rPr>
                <w:rFonts w:ascii="Times New Roman" w:hAnsi="Times New Roman" w:cs="Times New Roman"/>
              </w:rPr>
              <w:t>Apply the concept of scarcity when making economic decisions.</w:t>
            </w:r>
          </w:p>
        </w:tc>
      </w:tr>
      <w:tr w:rsidR="004E4107" w:rsidRPr="00763C45" w:rsidTr="004C7194">
        <w:trPr>
          <w:trHeight w:val="422"/>
        </w:trPr>
        <w:tc>
          <w:tcPr>
            <w:tcW w:w="2605" w:type="dxa"/>
            <w:vMerge/>
            <w:tcBorders>
              <w:top w:val="nil"/>
            </w:tcBorders>
            <w:shd w:val="clear" w:color="auto" w:fill="E66100"/>
          </w:tcPr>
          <w:p w:rsidR="004E4107" w:rsidRPr="00763C45" w:rsidRDefault="004E4107" w:rsidP="00384D93">
            <w:pPr>
              <w:rPr>
                <w:rFonts w:ascii="Times New Roman" w:hAnsi="Times New Roman" w:cs="Times New Roman"/>
              </w:rPr>
            </w:pPr>
          </w:p>
        </w:tc>
        <w:tc>
          <w:tcPr>
            <w:tcW w:w="11070" w:type="dxa"/>
            <w:gridSpan w:val="2"/>
            <w:vAlign w:val="center"/>
          </w:tcPr>
          <w:p w:rsidR="004E4107" w:rsidRPr="00763C45" w:rsidRDefault="004C7194" w:rsidP="004C7194">
            <w:pPr>
              <w:pStyle w:val="TableParagraph"/>
              <w:spacing w:before="0"/>
              <w:ind w:left="1996" w:hanging="1889"/>
              <w:rPr>
                <w:rFonts w:ascii="Times New Roman" w:hAnsi="Times New Roman" w:cs="Times New Roman"/>
              </w:rPr>
            </w:pPr>
            <w:r>
              <w:rPr>
                <w:rFonts w:ascii="Times New Roman" w:hAnsi="Times New Roman" w:cs="Times New Roman"/>
                <w:b/>
              </w:rPr>
              <w:t>**</w:t>
            </w:r>
            <w:r w:rsidR="00036420" w:rsidRPr="00763C45">
              <w:rPr>
                <w:rFonts w:ascii="Times New Roman" w:hAnsi="Times New Roman" w:cs="Times New Roman"/>
                <w:b/>
              </w:rPr>
              <w:t xml:space="preserve">SS-Econ.9-12.14. </w:t>
            </w:r>
            <w:r w:rsidR="00036420" w:rsidRPr="00763C45">
              <w:rPr>
                <w:rFonts w:ascii="Times New Roman" w:hAnsi="Times New Roman" w:cs="Times New Roman"/>
              </w:rPr>
              <w:t>Use cost-benefit analysis to argue for or against an economic decision.</w:t>
            </w:r>
          </w:p>
        </w:tc>
      </w:tr>
      <w:tr w:rsidR="004E4107" w:rsidRPr="00763C45" w:rsidTr="004C7194">
        <w:trPr>
          <w:trHeight w:val="560"/>
        </w:trPr>
        <w:tc>
          <w:tcPr>
            <w:tcW w:w="2605" w:type="dxa"/>
            <w:vMerge w:val="restart"/>
            <w:shd w:val="clear" w:color="auto" w:fill="E66100"/>
          </w:tcPr>
          <w:p w:rsidR="004E4107" w:rsidRPr="00763C45" w:rsidRDefault="00036420" w:rsidP="00384D93">
            <w:pPr>
              <w:pStyle w:val="TableParagraph"/>
              <w:spacing w:before="0"/>
              <w:ind w:right="563"/>
              <w:rPr>
                <w:rFonts w:ascii="Times New Roman" w:hAnsi="Times New Roman" w:cs="Times New Roman"/>
                <w:b/>
              </w:rPr>
            </w:pPr>
            <w:r w:rsidRPr="00763C45">
              <w:rPr>
                <w:rFonts w:ascii="Times New Roman" w:hAnsi="Times New Roman" w:cs="Times New Roman"/>
                <w:b/>
                <w:color w:val="FFFFFF"/>
              </w:rPr>
              <w:t>Explain Exchange and Markets</w:t>
            </w:r>
          </w:p>
        </w:tc>
        <w:tc>
          <w:tcPr>
            <w:tcW w:w="11070" w:type="dxa"/>
            <w:gridSpan w:val="2"/>
            <w:vAlign w:val="center"/>
          </w:tcPr>
          <w:p w:rsidR="004E4107" w:rsidRPr="00763C45" w:rsidRDefault="004C7194" w:rsidP="004C7194">
            <w:pPr>
              <w:pStyle w:val="TableParagraph"/>
              <w:spacing w:before="0"/>
              <w:ind w:left="1996" w:right="108" w:hanging="1889"/>
              <w:rPr>
                <w:rFonts w:ascii="Times New Roman" w:hAnsi="Times New Roman" w:cs="Times New Roman"/>
              </w:rPr>
            </w:pPr>
            <w:r>
              <w:rPr>
                <w:rFonts w:ascii="Times New Roman" w:hAnsi="Times New Roman" w:cs="Times New Roman"/>
                <w:b/>
              </w:rPr>
              <w:t>**</w:t>
            </w:r>
            <w:r w:rsidR="00036420" w:rsidRPr="00763C45">
              <w:rPr>
                <w:rFonts w:ascii="Times New Roman" w:hAnsi="Times New Roman" w:cs="Times New Roman"/>
                <w:b/>
              </w:rPr>
              <w:t xml:space="preserve">SS-Econ.9-12.15. </w:t>
            </w:r>
            <w:r w:rsidR="00036420" w:rsidRPr="00763C45">
              <w:rPr>
                <w:rFonts w:ascii="Times New Roman" w:hAnsi="Times New Roman" w:cs="Times New Roman"/>
              </w:rPr>
              <w:t>Analyze what goes into determining, and who determines, what is produced and distributed in a market system.</w:t>
            </w:r>
          </w:p>
        </w:tc>
      </w:tr>
      <w:tr w:rsidR="004E4107" w:rsidRPr="00763C45" w:rsidTr="004C7194">
        <w:trPr>
          <w:trHeight w:val="560"/>
        </w:trPr>
        <w:tc>
          <w:tcPr>
            <w:tcW w:w="2605" w:type="dxa"/>
            <w:vMerge/>
            <w:tcBorders>
              <w:top w:val="nil"/>
            </w:tcBorders>
            <w:shd w:val="clear" w:color="auto" w:fill="E66100"/>
          </w:tcPr>
          <w:p w:rsidR="004E4107" w:rsidRPr="00763C45" w:rsidRDefault="004E4107" w:rsidP="00384D93">
            <w:pPr>
              <w:rPr>
                <w:rFonts w:ascii="Times New Roman" w:hAnsi="Times New Roman" w:cs="Times New Roman"/>
              </w:rPr>
            </w:pPr>
          </w:p>
        </w:tc>
        <w:tc>
          <w:tcPr>
            <w:tcW w:w="11070" w:type="dxa"/>
            <w:gridSpan w:val="2"/>
            <w:vAlign w:val="center"/>
          </w:tcPr>
          <w:p w:rsidR="004E4107" w:rsidRPr="00763C45" w:rsidRDefault="00036420" w:rsidP="004C7194">
            <w:pPr>
              <w:pStyle w:val="TableParagraph"/>
              <w:spacing w:before="0"/>
              <w:ind w:left="1996" w:right="133" w:hanging="1889"/>
              <w:rPr>
                <w:rFonts w:ascii="Times New Roman" w:hAnsi="Times New Roman" w:cs="Times New Roman"/>
              </w:rPr>
            </w:pPr>
            <w:r w:rsidRPr="00763C45">
              <w:rPr>
                <w:rFonts w:ascii="Times New Roman" w:hAnsi="Times New Roman" w:cs="Times New Roman"/>
                <w:b/>
              </w:rPr>
              <w:t xml:space="preserve">SS-Econ.9-12.16. </w:t>
            </w:r>
            <w:r w:rsidRPr="00763C45">
              <w:rPr>
                <w:rFonts w:ascii="Times New Roman" w:hAnsi="Times New Roman" w:cs="Times New Roman"/>
              </w:rPr>
              <w:t>Describe how changes in the level of competition can affect price and output levels in specific markets.</w:t>
            </w:r>
          </w:p>
        </w:tc>
      </w:tr>
      <w:tr w:rsidR="004E4107" w:rsidRPr="00763C45" w:rsidTr="004C7194">
        <w:trPr>
          <w:trHeight w:val="560"/>
        </w:trPr>
        <w:tc>
          <w:tcPr>
            <w:tcW w:w="2605" w:type="dxa"/>
            <w:vMerge/>
            <w:tcBorders>
              <w:top w:val="nil"/>
            </w:tcBorders>
            <w:shd w:val="clear" w:color="auto" w:fill="E66100"/>
          </w:tcPr>
          <w:p w:rsidR="004E4107" w:rsidRPr="00763C45" w:rsidRDefault="004E4107" w:rsidP="00384D93">
            <w:pPr>
              <w:rPr>
                <w:rFonts w:ascii="Times New Roman" w:hAnsi="Times New Roman" w:cs="Times New Roman"/>
              </w:rPr>
            </w:pPr>
          </w:p>
        </w:tc>
        <w:tc>
          <w:tcPr>
            <w:tcW w:w="11070" w:type="dxa"/>
            <w:gridSpan w:val="2"/>
            <w:vAlign w:val="center"/>
          </w:tcPr>
          <w:p w:rsidR="004E4107" w:rsidRPr="00763C45" w:rsidRDefault="004C7194" w:rsidP="004C7194">
            <w:pPr>
              <w:pStyle w:val="TableParagraph"/>
              <w:spacing w:before="0"/>
              <w:ind w:left="1996" w:right="499" w:hanging="1889"/>
              <w:rPr>
                <w:rFonts w:ascii="Times New Roman" w:hAnsi="Times New Roman" w:cs="Times New Roman"/>
              </w:rPr>
            </w:pPr>
            <w:r>
              <w:rPr>
                <w:rFonts w:ascii="Times New Roman" w:hAnsi="Times New Roman" w:cs="Times New Roman"/>
                <w:b/>
              </w:rPr>
              <w:t>**</w:t>
            </w:r>
            <w:r w:rsidR="00036420" w:rsidRPr="00763C45">
              <w:rPr>
                <w:rFonts w:ascii="Times New Roman" w:hAnsi="Times New Roman" w:cs="Times New Roman"/>
                <w:b/>
              </w:rPr>
              <w:t xml:space="preserve">SS-Econ.9-12.17. </w:t>
            </w:r>
            <w:r w:rsidR="00036420" w:rsidRPr="00763C45">
              <w:rPr>
                <w:rFonts w:ascii="Times New Roman" w:hAnsi="Times New Roman" w:cs="Times New Roman"/>
              </w:rPr>
              <w:t>Explain how changes in supply and demand cause changes of goods and services, labor, credit, and foreign currencies.</w:t>
            </w:r>
          </w:p>
        </w:tc>
      </w:tr>
      <w:tr w:rsidR="004E4107" w:rsidRPr="00763C45" w:rsidTr="004C7194">
        <w:trPr>
          <w:trHeight w:val="359"/>
        </w:trPr>
        <w:tc>
          <w:tcPr>
            <w:tcW w:w="2605" w:type="dxa"/>
            <w:vMerge/>
            <w:tcBorders>
              <w:top w:val="nil"/>
            </w:tcBorders>
            <w:shd w:val="clear" w:color="auto" w:fill="E66100"/>
          </w:tcPr>
          <w:p w:rsidR="004E4107" w:rsidRPr="00763C45" w:rsidRDefault="004E4107" w:rsidP="00384D93">
            <w:pPr>
              <w:rPr>
                <w:rFonts w:ascii="Times New Roman" w:hAnsi="Times New Roman" w:cs="Times New Roman"/>
              </w:rPr>
            </w:pPr>
          </w:p>
        </w:tc>
        <w:tc>
          <w:tcPr>
            <w:tcW w:w="11070" w:type="dxa"/>
            <w:gridSpan w:val="2"/>
            <w:vAlign w:val="center"/>
          </w:tcPr>
          <w:p w:rsidR="004E4107" w:rsidRPr="00763C45" w:rsidRDefault="00036420" w:rsidP="004C7194">
            <w:pPr>
              <w:pStyle w:val="TableParagraph"/>
              <w:spacing w:before="0"/>
              <w:ind w:left="1996" w:hanging="1889"/>
              <w:rPr>
                <w:rFonts w:ascii="Times New Roman" w:hAnsi="Times New Roman" w:cs="Times New Roman"/>
              </w:rPr>
            </w:pPr>
            <w:r w:rsidRPr="00763C45">
              <w:rPr>
                <w:rFonts w:ascii="Times New Roman" w:hAnsi="Times New Roman" w:cs="Times New Roman"/>
                <w:b/>
              </w:rPr>
              <w:t xml:space="preserve">SS-Econ.9-12.18. </w:t>
            </w:r>
            <w:r w:rsidRPr="00763C45">
              <w:rPr>
                <w:rFonts w:ascii="Times New Roman" w:hAnsi="Times New Roman" w:cs="Times New Roman"/>
              </w:rPr>
              <w:t>Evaluate the effectiveness of government policies altering market outcomes.</w:t>
            </w:r>
          </w:p>
        </w:tc>
      </w:tr>
      <w:tr w:rsidR="004E4107" w:rsidRPr="00763C45" w:rsidTr="004C7194">
        <w:trPr>
          <w:trHeight w:val="560"/>
        </w:trPr>
        <w:tc>
          <w:tcPr>
            <w:tcW w:w="2605" w:type="dxa"/>
            <w:vMerge/>
            <w:tcBorders>
              <w:top w:val="nil"/>
            </w:tcBorders>
            <w:shd w:val="clear" w:color="auto" w:fill="E66100"/>
          </w:tcPr>
          <w:p w:rsidR="004E4107" w:rsidRPr="00763C45" w:rsidRDefault="004E4107" w:rsidP="00384D93">
            <w:pPr>
              <w:rPr>
                <w:rFonts w:ascii="Times New Roman" w:hAnsi="Times New Roman" w:cs="Times New Roman"/>
              </w:rPr>
            </w:pPr>
          </w:p>
        </w:tc>
        <w:tc>
          <w:tcPr>
            <w:tcW w:w="11070" w:type="dxa"/>
            <w:gridSpan w:val="2"/>
            <w:vAlign w:val="center"/>
          </w:tcPr>
          <w:p w:rsidR="004E4107" w:rsidRPr="00763C45" w:rsidRDefault="00036420" w:rsidP="004C7194">
            <w:pPr>
              <w:pStyle w:val="TableParagraph"/>
              <w:spacing w:before="0"/>
              <w:ind w:left="1996" w:right="231" w:hanging="1889"/>
              <w:rPr>
                <w:rFonts w:ascii="Times New Roman" w:hAnsi="Times New Roman" w:cs="Times New Roman"/>
              </w:rPr>
            </w:pPr>
            <w:r w:rsidRPr="00763C45">
              <w:rPr>
                <w:rFonts w:ascii="Times New Roman" w:hAnsi="Times New Roman" w:cs="Times New Roman"/>
                <w:b/>
              </w:rPr>
              <w:t xml:space="preserve">SS-Econ.9-12.19. </w:t>
            </w:r>
            <w:r w:rsidRPr="00763C45">
              <w:rPr>
                <w:rFonts w:ascii="Times New Roman" w:hAnsi="Times New Roman" w:cs="Times New Roman"/>
              </w:rPr>
              <w:t>Describe the roles of institutions such as clearly defined property rights and the rule of law in a market economy.</w:t>
            </w:r>
          </w:p>
        </w:tc>
      </w:tr>
      <w:tr w:rsidR="004E4107" w:rsidRPr="00763C45" w:rsidTr="004C7194">
        <w:trPr>
          <w:trHeight w:val="300"/>
        </w:trPr>
        <w:tc>
          <w:tcPr>
            <w:tcW w:w="2605" w:type="dxa"/>
            <w:vMerge w:val="restart"/>
            <w:shd w:val="clear" w:color="auto" w:fill="E66100"/>
          </w:tcPr>
          <w:p w:rsidR="004E4107" w:rsidRPr="00763C45" w:rsidRDefault="00036420" w:rsidP="00384D93">
            <w:pPr>
              <w:pStyle w:val="TableParagraph"/>
              <w:spacing w:before="0"/>
              <w:ind w:left="103" w:right="680"/>
              <w:rPr>
                <w:rFonts w:ascii="Times New Roman" w:hAnsi="Times New Roman" w:cs="Times New Roman"/>
                <w:b/>
              </w:rPr>
            </w:pPr>
            <w:r w:rsidRPr="00763C45">
              <w:rPr>
                <w:rFonts w:ascii="Times New Roman" w:hAnsi="Times New Roman" w:cs="Times New Roman"/>
                <w:b/>
                <w:color w:val="FFFFFF"/>
              </w:rPr>
              <w:t>Evaluate the National Economy</w:t>
            </w:r>
          </w:p>
        </w:tc>
        <w:tc>
          <w:tcPr>
            <w:tcW w:w="11070" w:type="dxa"/>
            <w:gridSpan w:val="2"/>
            <w:vAlign w:val="center"/>
          </w:tcPr>
          <w:p w:rsidR="004E4107" w:rsidRPr="00763C45" w:rsidRDefault="004C7194" w:rsidP="004C7194">
            <w:pPr>
              <w:pStyle w:val="TableParagraph"/>
              <w:spacing w:before="0"/>
              <w:ind w:left="1996" w:hanging="1889"/>
              <w:rPr>
                <w:rFonts w:ascii="Times New Roman" w:hAnsi="Times New Roman" w:cs="Times New Roman"/>
              </w:rPr>
            </w:pPr>
            <w:r>
              <w:rPr>
                <w:rFonts w:ascii="Times New Roman" w:hAnsi="Times New Roman" w:cs="Times New Roman"/>
                <w:b/>
              </w:rPr>
              <w:t>**</w:t>
            </w:r>
            <w:r w:rsidR="00036420" w:rsidRPr="00763C45">
              <w:rPr>
                <w:rFonts w:ascii="Times New Roman" w:hAnsi="Times New Roman" w:cs="Times New Roman"/>
                <w:b/>
              </w:rPr>
              <w:t xml:space="preserve">SS-Econ.9-12.20. </w:t>
            </w:r>
            <w:r w:rsidR="00036420" w:rsidRPr="00763C45">
              <w:rPr>
                <w:rFonts w:ascii="Times New Roman" w:hAnsi="Times New Roman" w:cs="Times New Roman"/>
              </w:rPr>
              <w:t>Use economic indicators to evaluate economic conditions.</w:t>
            </w:r>
          </w:p>
        </w:tc>
      </w:tr>
      <w:tr w:rsidR="004E4107" w:rsidRPr="00763C45" w:rsidTr="004C7194">
        <w:trPr>
          <w:trHeight w:val="560"/>
        </w:trPr>
        <w:tc>
          <w:tcPr>
            <w:tcW w:w="2605" w:type="dxa"/>
            <w:vMerge/>
            <w:tcBorders>
              <w:top w:val="nil"/>
            </w:tcBorders>
            <w:shd w:val="clear" w:color="auto" w:fill="E66100"/>
          </w:tcPr>
          <w:p w:rsidR="004E4107" w:rsidRPr="00763C45" w:rsidRDefault="004E4107" w:rsidP="00384D93">
            <w:pPr>
              <w:rPr>
                <w:rFonts w:ascii="Times New Roman" w:hAnsi="Times New Roman" w:cs="Times New Roman"/>
              </w:rPr>
            </w:pPr>
          </w:p>
        </w:tc>
        <w:tc>
          <w:tcPr>
            <w:tcW w:w="11070" w:type="dxa"/>
            <w:gridSpan w:val="2"/>
            <w:vAlign w:val="center"/>
          </w:tcPr>
          <w:p w:rsidR="004E4107" w:rsidRPr="00763C45" w:rsidRDefault="004C7194" w:rsidP="004C7194">
            <w:pPr>
              <w:pStyle w:val="TableParagraph"/>
              <w:spacing w:before="0"/>
              <w:ind w:left="1996" w:right="769" w:hanging="1889"/>
              <w:rPr>
                <w:rFonts w:ascii="Times New Roman" w:hAnsi="Times New Roman" w:cs="Times New Roman"/>
              </w:rPr>
            </w:pPr>
            <w:r>
              <w:rPr>
                <w:rFonts w:ascii="Times New Roman" w:hAnsi="Times New Roman" w:cs="Times New Roman"/>
                <w:b/>
              </w:rPr>
              <w:t>**</w:t>
            </w:r>
            <w:r w:rsidR="00036420" w:rsidRPr="00763C45">
              <w:rPr>
                <w:rFonts w:ascii="Times New Roman" w:hAnsi="Times New Roman" w:cs="Times New Roman"/>
                <w:b/>
              </w:rPr>
              <w:t xml:space="preserve">SS-Econ.9-12.21. </w:t>
            </w:r>
            <w:r w:rsidR="00036420" w:rsidRPr="00763C45">
              <w:rPr>
                <w:rFonts w:ascii="Times New Roman" w:hAnsi="Times New Roman" w:cs="Times New Roman"/>
              </w:rPr>
              <w:t>Explain why advancements in technology and investments in capital goods and human capital increase economic growth and standards of living.</w:t>
            </w:r>
          </w:p>
        </w:tc>
      </w:tr>
      <w:tr w:rsidR="004E4107" w:rsidRPr="00763C45" w:rsidTr="004C7194">
        <w:trPr>
          <w:trHeight w:val="341"/>
        </w:trPr>
        <w:tc>
          <w:tcPr>
            <w:tcW w:w="2605" w:type="dxa"/>
            <w:vMerge w:val="restart"/>
            <w:shd w:val="clear" w:color="auto" w:fill="E66100"/>
          </w:tcPr>
          <w:p w:rsidR="004E4107" w:rsidRPr="00763C45" w:rsidRDefault="00036420" w:rsidP="00384D93">
            <w:pPr>
              <w:pStyle w:val="TableParagraph"/>
              <w:spacing w:before="0"/>
              <w:ind w:right="991"/>
              <w:rPr>
                <w:rFonts w:ascii="Times New Roman" w:hAnsi="Times New Roman" w:cs="Times New Roman"/>
                <w:b/>
              </w:rPr>
            </w:pPr>
            <w:r w:rsidRPr="00763C45">
              <w:rPr>
                <w:rFonts w:ascii="Times New Roman" w:hAnsi="Times New Roman" w:cs="Times New Roman"/>
                <w:b/>
                <w:color w:val="FFFFFF"/>
              </w:rPr>
              <w:t>Assess the Global Economy</w:t>
            </w:r>
          </w:p>
        </w:tc>
        <w:tc>
          <w:tcPr>
            <w:tcW w:w="11070" w:type="dxa"/>
            <w:gridSpan w:val="2"/>
            <w:vAlign w:val="center"/>
          </w:tcPr>
          <w:p w:rsidR="004E4107" w:rsidRPr="00763C45" w:rsidRDefault="00036420" w:rsidP="004C7194">
            <w:pPr>
              <w:pStyle w:val="TableParagraph"/>
              <w:spacing w:before="0"/>
              <w:ind w:left="1996" w:hanging="1889"/>
              <w:rPr>
                <w:rFonts w:ascii="Times New Roman" w:hAnsi="Times New Roman" w:cs="Times New Roman"/>
              </w:rPr>
            </w:pPr>
            <w:r w:rsidRPr="00763C45">
              <w:rPr>
                <w:rFonts w:ascii="Times New Roman" w:hAnsi="Times New Roman" w:cs="Times New Roman"/>
                <w:b/>
              </w:rPr>
              <w:t xml:space="preserve">SS-Econ.9-12.22. </w:t>
            </w:r>
            <w:r w:rsidRPr="00763C45">
              <w:rPr>
                <w:rFonts w:ascii="Times New Roman" w:hAnsi="Times New Roman" w:cs="Times New Roman"/>
              </w:rPr>
              <w:t>Explain the role of specialization in trade.</w:t>
            </w:r>
          </w:p>
        </w:tc>
      </w:tr>
      <w:tr w:rsidR="004E4107" w:rsidRPr="00763C45" w:rsidTr="004C7194">
        <w:trPr>
          <w:trHeight w:val="560"/>
        </w:trPr>
        <w:tc>
          <w:tcPr>
            <w:tcW w:w="2605" w:type="dxa"/>
            <w:vMerge/>
            <w:tcBorders>
              <w:top w:val="nil"/>
            </w:tcBorders>
            <w:shd w:val="clear" w:color="auto" w:fill="E66100"/>
          </w:tcPr>
          <w:p w:rsidR="004E4107" w:rsidRPr="00763C45" w:rsidRDefault="004E4107" w:rsidP="00384D93">
            <w:pPr>
              <w:rPr>
                <w:rFonts w:ascii="Times New Roman" w:hAnsi="Times New Roman" w:cs="Times New Roman"/>
              </w:rPr>
            </w:pPr>
          </w:p>
        </w:tc>
        <w:tc>
          <w:tcPr>
            <w:tcW w:w="11070" w:type="dxa"/>
            <w:gridSpan w:val="2"/>
            <w:vAlign w:val="center"/>
          </w:tcPr>
          <w:p w:rsidR="004E4107" w:rsidRPr="00763C45" w:rsidRDefault="004C7194" w:rsidP="004C7194">
            <w:pPr>
              <w:pStyle w:val="TableParagraph"/>
              <w:spacing w:before="0"/>
              <w:ind w:left="1996" w:right="293" w:hanging="1889"/>
              <w:rPr>
                <w:rFonts w:ascii="Times New Roman" w:hAnsi="Times New Roman" w:cs="Times New Roman"/>
              </w:rPr>
            </w:pPr>
            <w:r>
              <w:rPr>
                <w:rFonts w:ascii="Times New Roman" w:hAnsi="Times New Roman" w:cs="Times New Roman"/>
                <w:b/>
              </w:rPr>
              <w:t>**</w:t>
            </w:r>
            <w:r w:rsidR="00036420" w:rsidRPr="00763C45">
              <w:rPr>
                <w:rFonts w:ascii="Times New Roman" w:hAnsi="Times New Roman" w:cs="Times New Roman"/>
                <w:b/>
              </w:rPr>
              <w:t xml:space="preserve">SS-Econ.9-12.23. </w:t>
            </w:r>
            <w:r w:rsidR="00036420" w:rsidRPr="00763C45">
              <w:rPr>
                <w:rFonts w:ascii="Times New Roman" w:hAnsi="Times New Roman" w:cs="Times New Roman"/>
              </w:rPr>
              <w:t>Explain how globalization has impacted various aspects of economic growth, labor markets, and rights of citizens, the environment, and resource and income distribution in different nations.</w:t>
            </w:r>
          </w:p>
        </w:tc>
      </w:tr>
      <w:tr w:rsidR="004C7194" w:rsidRPr="00763C45" w:rsidTr="004C7194">
        <w:trPr>
          <w:trHeight w:val="560"/>
        </w:trPr>
        <w:tc>
          <w:tcPr>
            <w:tcW w:w="2605" w:type="dxa"/>
            <w:tcBorders>
              <w:top w:val="nil"/>
            </w:tcBorders>
            <w:shd w:val="clear" w:color="auto" w:fill="006600"/>
          </w:tcPr>
          <w:p w:rsidR="004C7194" w:rsidRPr="00763C45" w:rsidRDefault="004C7194" w:rsidP="004C7194">
            <w:pPr>
              <w:ind w:left="85"/>
              <w:rPr>
                <w:rFonts w:ascii="Times New Roman" w:hAnsi="Times New Roman" w:cs="Times New Roman"/>
              </w:rPr>
            </w:pPr>
            <w:r w:rsidRPr="00763C45">
              <w:rPr>
                <w:rFonts w:ascii="Times New Roman" w:hAnsi="Times New Roman" w:cs="Times New Roman"/>
                <w:b/>
                <w:color w:val="FFFFFF"/>
              </w:rPr>
              <w:t>Analyze Global Interconnections</w:t>
            </w:r>
          </w:p>
        </w:tc>
        <w:tc>
          <w:tcPr>
            <w:tcW w:w="11070" w:type="dxa"/>
            <w:gridSpan w:val="2"/>
            <w:vAlign w:val="center"/>
          </w:tcPr>
          <w:p w:rsidR="004C7194" w:rsidRDefault="004C7194" w:rsidP="004C7194">
            <w:pPr>
              <w:pStyle w:val="TableParagraph"/>
              <w:spacing w:before="0"/>
              <w:ind w:left="1996" w:right="293" w:hanging="1889"/>
              <w:rPr>
                <w:rFonts w:ascii="Times New Roman" w:hAnsi="Times New Roman" w:cs="Times New Roman"/>
                <w:b/>
              </w:rPr>
            </w:pPr>
            <w:r>
              <w:rPr>
                <w:rFonts w:ascii="Times New Roman" w:hAnsi="Times New Roman" w:cs="Times New Roman"/>
                <w:b/>
              </w:rPr>
              <w:t>**</w:t>
            </w:r>
            <w:r w:rsidRPr="00763C45">
              <w:rPr>
                <w:rFonts w:ascii="Times New Roman" w:hAnsi="Times New Roman" w:cs="Times New Roman"/>
                <w:b/>
              </w:rPr>
              <w:t xml:space="preserve">SS-Geo.9-12.22. </w:t>
            </w:r>
            <w:r w:rsidRPr="00763C45">
              <w:rPr>
                <w:rFonts w:ascii="Times New Roman" w:hAnsi="Times New Roman" w:cs="Times New Roman"/>
              </w:rPr>
              <w:t>Evaluate how economic globalization and the expanding use of scarce resources contribute to conflict and cooperation within and among countries.</w:t>
            </w:r>
          </w:p>
        </w:tc>
      </w:tr>
      <w:tr w:rsidR="004C7194" w:rsidRPr="00763C45" w:rsidTr="004C7194">
        <w:trPr>
          <w:trHeight w:val="560"/>
        </w:trPr>
        <w:tc>
          <w:tcPr>
            <w:tcW w:w="2605" w:type="dxa"/>
            <w:tcBorders>
              <w:top w:val="nil"/>
            </w:tcBorders>
            <w:shd w:val="clear" w:color="auto" w:fill="A50021"/>
          </w:tcPr>
          <w:p w:rsidR="004C7194" w:rsidRPr="00763C45" w:rsidRDefault="004C7194" w:rsidP="004C7194">
            <w:pPr>
              <w:ind w:left="85"/>
              <w:rPr>
                <w:rFonts w:ascii="Times New Roman" w:hAnsi="Times New Roman" w:cs="Times New Roman"/>
                <w:b/>
                <w:color w:val="FFFFFF"/>
              </w:rPr>
            </w:pPr>
            <w:r w:rsidRPr="00763C45">
              <w:rPr>
                <w:rFonts w:ascii="Times New Roman" w:hAnsi="Times New Roman" w:cs="Times New Roman"/>
                <w:b/>
                <w:color w:val="FFFFFF"/>
              </w:rPr>
              <w:t>Develop Financial and Career Goals</w:t>
            </w:r>
          </w:p>
        </w:tc>
        <w:tc>
          <w:tcPr>
            <w:tcW w:w="11070" w:type="dxa"/>
            <w:gridSpan w:val="2"/>
            <w:vAlign w:val="center"/>
          </w:tcPr>
          <w:p w:rsidR="004C7194" w:rsidRDefault="004C7194" w:rsidP="004C7194">
            <w:pPr>
              <w:pStyle w:val="TableParagraph"/>
              <w:spacing w:before="0"/>
              <w:ind w:left="1996" w:right="293" w:hanging="1889"/>
              <w:rPr>
                <w:rFonts w:ascii="Times New Roman" w:hAnsi="Times New Roman" w:cs="Times New Roman"/>
                <w:b/>
              </w:rPr>
            </w:pPr>
            <w:r>
              <w:rPr>
                <w:rFonts w:ascii="Times New Roman" w:hAnsi="Times New Roman" w:cs="Times New Roman"/>
                <w:b/>
              </w:rPr>
              <w:t>**</w:t>
            </w:r>
            <w:r w:rsidRPr="00763C45">
              <w:rPr>
                <w:rFonts w:ascii="Times New Roman" w:hAnsi="Times New Roman" w:cs="Times New Roman"/>
                <w:b/>
              </w:rPr>
              <w:t xml:space="preserve">SS-FL.9-12.13. </w:t>
            </w:r>
            <w:r w:rsidRPr="00763C45">
              <w:rPr>
                <w:rFonts w:ascii="Times New Roman" w:hAnsi="Times New Roman" w:cs="Times New Roman"/>
              </w:rPr>
              <w:t>Develop short- and long-term financial goals. (21st century skills)</w:t>
            </w:r>
          </w:p>
        </w:tc>
      </w:tr>
      <w:tr w:rsidR="004C7194" w:rsidRPr="00763C45" w:rsidTr="004C7194">
        <w:trPr>
          <w:trHeight w:val="560"/>
        </w:trPr>
        <w:tc>
          <w:tcPr>
            <w:tcW w:w="2605" w:type="dxa"/>
            <w:tcBorders>
              <w:top w:val="nil"/>
            </w:tcBorders>
            <w:shd w:val="clear" w:color="auto" w:fill="A50021"/>
          </w:tcPr>
          <w:p w:rsidR="004C7194" w:rsidRPr="00763C45" w:rsidRDefault="004C7194" w:rsidP="004C7194">
            <w:pPr>
              <w:ind w:left="85"/>
              <w:rPr>
                <w:rFonts w:ascii="Times New Roman" w:hAnsi="Times New Roman" w:cs="Times New Roman"/>
                <w:b/>
                <w:color w:val="FFFFFF"/>
              </w:rPr>
            </w:pPr>
            <w:r w:rsidRPr="00763C45">
              <w:rPr>
                <w:rFonts w:ascii="Times New Roman" w:hAnsi="Times New Roman" w:cs="Times New Roman"/>
                <w:b/>
                <w:color w:val="FFFFFF"/>
              </w:rPr>
              <w:t>Create a Saving and Spending Plan</w:t>
            </w:r>
          </w:p>
        </w:tc>
        <w:tc>
          <w:tcPr>
            <w:tcW w:w="11070" w:type="dxa"/>
            <w:gridSpan w:val="2"/>
            <w:vAlign w:val="center"/>
          </w:tcPr>
          <w:p w:rsidR="004C7194" w:rsidRDefault="004C7194" w:rsidP="004C7194">
            <w:pPr>
              <w:pStyle w:val="TableParagraph"/>
              <w:spacing w:before="0"/>
              <w:ind w:left="1996" w:right="293" w:hanging="1889"/>
              <w:rPr>
                <w:rFonts w:ascii="Times New Roman" w:hAnsi="Times New Roman" w:cs="Times New Roman"/>
                <w:b/>
              </w:rPr>
            </w:pPr>
            <w:r>
              <w:rPr>
                <w:rFonts w:ascii="Times New Roman" w:hAnsi="Times New Roman" w:cs="Times New Roman"/>
                <w:b/>
              </w:rPr>
              <w:t>**</w:t>
            </w:r>
            <w:r w:rsidRPr="00763C45">
              <w:rPr>
                <w:rFonts w:ascii="Times New Roman" w:hAnsi="Times New Roman" w:cs="Times New Roman"/>
                <w:b/>
              </w:rPr>
              <w:t xml:space="preserve">SS-FL.9-12.17. </w:t>
            </w:r>
            <w:r w:rsidRPr="00763C45">
              <w:rPr>
                <w:rFonts w:ascii="Times New Roman" w:hAnsi="Times New Roman" w:cs="Times New Roman"/>
              </w:rPr>
              <w:t>Apply consumer skills to saving and spending decisions. (21st century skills)</w:t>
            </w:r>
          </w:p>
        </w:tc>
      </w:tr>
      <w:tr w:rsidR="004E4107" w:rsidRPr="00763C45" w:rsidTr="004C7194">
        <w:trPr>
          <w:trHeight w:val="332"/>
        </w:trPr>
        <w:tc>
          <w:tcPr>
            <w:tcW w:w="2605" w:type="dxa"/>
            <w:shd w:val="clear" w:color="auto" w:fill="52156C"/>
          </w:tcPr>
          <w:p w:rsidR="004E4107" w:rsidRPr="00763C45" w:rsidRDefault="00036420" w:rsidP="00384D93">
            <w:pPr>
              <w:pStyle w:val="TableParagraph"/>
              <w:spacing w:before="0"/>
              <w:ind w:left="103"/>
              <w:rPr>
                <w:rFonts w:ascii="Times New Roman" w:hAnsi="Times New Roman" w:cs="Times New Roman"/>
                <w:b/>
              </w:rPr>
            </w:pPr>
            <w:r w:rsidRPr="00763C45">
              <w:rPr>
                <w:rFonts w:ascii="Times New Roman" w:hAnsi="Times New Roman" w:cs="Times New Roman"/>
                <w:b/>
                <w:color w:val="FFFFFF"/>
              </w:rPr>
              <w:t>Iowa History</w:t>
            </w:r>
          </w:p>
        </w:tc>
        <w:tc>
          <w:tcPr>
            <w:tcW w:w="11070" w:type="dxa"/>
            <w:gridSpan w:val="2"/>
            <w:vAlign w:val="center"/>
          </w:tcPr>
          <w:p w:rsidR="004E4107" w:rsidRPr="00763C45" w:rsidRDefault="00036420" w:rsidP="004C7194">
            <w:pPr>
              <w:pStyle w:val="TableParagraph"/>
              <w:spacing w:before="0"/>
              <w:ind w:left="1996" w:hanging="1889"/>
              <w:rPr>
                <w:rFonts w:ascii="Times New Roman" w:hAnsi="Times New Roman" w:cs="Times New Roman"/>
              </w:rPr>
            </w:pPr>
            <w:r w:rsidRPr="00763C45">
              <w:rPr>
                <w:rFonts w:ascii="Times New Roman" w:hAnsi="Times New Roman" w:cs="Times New Roman"/>
                <w:b/>
              </w:rPr>
              <w:t xml:space="preserve">SS-Econ.9-12.24. </w:t>
            </w:r>
            <w:r w:rsidRPr="00763C45">
              <w:rPr>
                <w:rFonts w:ascii="Times New Roman" w:hAnsi="Times New Roman" w:cs="Times New Roman"/>
              </w:rPr>
              <w:t>Analyze how national and global economic issues and systems impact Iowa’s economy.</w:t>
            </w:r>
          </w:p>
        </w:tc>
      </w:tr>
    </w:tbl>
    <w:p w:rsidR="004E4107" w:rsidRDefault="004E4107" w:rsidP="00384D93">
      <w:pPr>
        <w:rPr>
          <w:rFonts w:ascii="Times New Roman" w:hAnsi="Times New Roman" w:cs="Times New Roman"/>
        </w:rPr>
      </w:pPr>
    </w:p>
    <w:sectPr w:rsidR="004E4107" w:rsidSect="00806FBE">
      <w:headerReference w:type="default" r:id="rId7"/>
      <w:footerReference w:type="default" r:id="rId8"/>
      <w:pgSz w:w="15840" w:h="12240" w:orient="landscape"/>
      <w:pgMar w:top="864" w:right="1008" w:bottom="864" w:left="1008" w:header="720" w:footer="6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E2" w:rsidRDefault="000835E2">
      <w:r>
        <w:separator/>
      </w:r>
    </w:p>
  </w:endnote>
  <w:endnote w:type="continuationSeparator" w:id="0">
    <w:p w:rsidR="000835E2" w:rsidRDefault="0008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45" w:rsidRPr="00763C45" w:rsidRDefault="00763C45" w:rsidP="00763C45">
    <w:pPr>
      <w:pStyle w:val="Footer"/>
      <w:tabs>
        <w:tab w:val="clear" w:pos="4680"/>
        <w:tab w:val="clear" w:pos="9360"/>
        <w:tab w:val="center" w:pos="6480"/>
        <w:tab w:val="right" w:pos="12960"/>
      </w:tabs>
      <w:ind w:left="720"/>
      <w:rPr>
        <w:rFonts w:ascii="Times New Roman" w:hAnsi="Times New Roman" w:cs="Times New Roman"/>
        <w:sz w:val="18"/>
        <w:szCs w:val="18"/>
      </w:rPr>
    </w:pPr>
    <w:r w:rsidRPr="000C0A5B">
      <w:rPr>
        <w:rFonts w:ascii="Times New Roman" w:hAnsi="Times New Roman" w:cs="Times New Roman"/>
        <w:sz w:val="18"/>
        <w:szCs w:val="18"/>
      </w:rPr>
      <w:t xml:space="preserve">** indicates an essential </w:t>
    </w:r>
    <w:r>
      <w:rPr>
        <w:rFonts w:ascii="Times New Roman" w:hAnsi="Times New Roman" w:cs="Times New Roman"/>
        <w:sz w:val="18"/>
        <w:szCs w:val="18"/>
      </w:rPr>
      <w:t>Learning Target</w:t>
    </w:r>
    <w:r w:rsidRPr="000C0A5B">
      <w:rPr>
        <w:rFonts w:ascii="Times New Roman" w:hAnsi="Times New Roman" w:cs="Times New Roman"/>
        <w:sz w:val="18"/>
        <w:szCs w:val="18"/>
      </w:rPr>
      <w:tab/>
      <w:t xml:space="preserve">Page </w:t>
    </w:r>
    <w:r w:rsidRPr="000C0A5B">
      <w:rPr>
        <w:rFonts w:ascii="Times New Roman" w:hAnsi="Times New Roman" w:cs="Times New Roman"/>
        <w:sz w:val="18"/>
        <w:szCs w:val="18"/>
      </w:rPr>
      <w:fldChar w:fldCharType="begin"/>
    </w:r>
    <w:r w:rsidRPr="000C0A5B">
      <w:rPr>
        <w:rFonts w:ascii="Times New Roman" w:hAnsi="Times New Roman" w:cs="Times New Roman"/>
        <w:sz w:val="18"/>
        <w:szCs w:val="18"/>
      </w:rPr>
      <w:instrText xml:space="preserve"> PAGE </w:instrText>
    </w:r>
    <w:r w:rsidRPr="000C0A5B">
      <w:rPr>
        <w:rFonts w:ascii="Times New Roman" w:hAnsi="Times New Roman" w:cs="Times New Roman"/>
        <w:sz w:val="18"/>
        <w:szCs w:val="18"/>
      </w:rPr>
      <w:fldChar w:fldCharType="separate"/>
    </w:r>
    <w:r w:rsidR="00771973">
      <w:rPr>
        <w:rFonts w:ascii="Times New Roman" w:hAnsi="Times New Roman" w:cs="Times New Roman"/>
        <w:noProof/>
        <w:sz w:val="18"/>
        <w:szCs w:val="18"/>
      </w:rPr>
      <w:t>1</w:t>
    </w:r>
    <w:r w:rsidRPr="000C0A5B">
      <w:rPr>
        <w:rFonts w:ascii="Times New Roman" w:hAnsi="Times New Roman" w:cs="Times New Roman"/>
        <w:sz w:val="18"/>
        <w:szCs w:val="18"/>
      </w:rPr>
      <w:fldChar w:fldCharType="end"/>
    </w:r>
    <w:r>
      <w:rPr>
        <w:rFonts w:ascii="Times New Roman" w:hAnsi="Times New Roman" w:cs="Times New Roman"/>
        <w:sz w:val="18"/>
        <w:szCs w:val="18"/>
      </w:rPr>
      <w:tab/>
      <w:t xml:space="preserve">updated </w:t>
    </w:r>
    <w:r w:rsidR="00771973">
      <w:rPr>
        <w:rFonts w:ascii="Times New Roman" w:hAnsi="Times New Roman" w:cs="Times New Roman"/>
        <w:sz w:val="18"/>
        <w:szCs w:val="18"/>
      </w:rPr>
      <w:t>August</w:t>
    </w:r>
    <w:r>
      <w:rPr>
        <w:rFonts w:ascii="Times New Roman" w:hAnsi="Times New Roman" w:cs="Times New Roman"/>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E2" w:rsidRDefault="000835E2">
      <w:r>
        <w:separator/>
      </w:r>
    </w:p>
  </w:footnote>
  <w:footnote w:type="continuationSeparator" w:id="0">
    <w:p w:rsidR="000835E2" w:rsidRDefault="00083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45" w:rsidRPr="00BE6F6B" w:rsidRDefault="00763C45" w:rsidP="00763C45">
    <w:pPr>
      <w:pStyle w:val="Title"/>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752" behindDoc="0" locked="0" layoutInCell="1" allowOverlap="1" wp14:anchorId="77563ED0" wp14:editId="42B4ACAB">
          <wp:simplePos x="0" y="0"/>
          <wp:positionH relativeFrom="column">
            <wp:posOffset>7680325</wp:posOffset>
          </wp:positionH>
          <wp:positionV relativeFrom="paragraph">
            <wp:posOffset>-142240</wp:posOffset>
          </wp:positionV>
          <wp:extent cx="847725" cy="711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ryBluejay3.jpg"/>
                  <pic:cNvPicPr/>
                </pic:nvPicPr>
                <pic:blipFill>
                  <a:blip r:embed="rId1">
                    <a:extLst>
                      <a:ext uri="{28A0092B-C50C-407E-A947-70E740481C1C}">
                        <a14:useLocalDpi xmlns:a14="http://schemas.microsoft.com/office/drawing/2010/main" val="0"/>
                      </a:ext>
                    </a:extLst>
                  </a:blip>
                  <a:stretch>
                    <a:fillRect/>
                  </a:stretch>
                </pic:blipFill>
                <pic:spPr>
                  <a:xfrm>
                    <a:off x="0" y="0"/>
                    <a:ext cx="847725" cy="711623"/>
                  </a:xfrm>
                  <a:prstGeom prst="rect">
                    <a:avLst/>
                  </a:prstGeom>
                </pic:spPr>
              </pic:pic>
            </a:graphicData>
          </a:graphic>
          <wp14:sizeRelH relativeFrom="margin">
            <wp14:pctWidth>0</wp14:pctWidth>
          </wp14:sizeRelH>
          <wp14:sizeRelV relativeFrom="margin">
            <wp14:pctHeight>0</wp14:pctHeight>
          </wp14:sizeRelV>
        </wp:anchor>
      </w:drawing>
    </w:r>
    <w:r w:rsidRPr="00BE6F6B">
      <w:rPr>
        <w:rFonts w:ascii="Times New Roman" w:hAnsi="Times New Roman" w:cs="Times New Roman"/>
        <w:b/>
        <w:sz w:val="24"/>
        <w:szCs w:val="24"/>
      </w:rPr>
      <w:t>Perry Community Schools</w:t>
    </w:r>
  </w:p>
  <w:p w:rsidR="00763C45" w:rsidRPr="00BE6F6B" w:rsidRDefault="00763C45" w:rsidP="00763C45">
    <w:pPr>
      <w:jc w:val="center"/>
      <w:rPr>
        <w:rFonts w:ascii="Times New Roman" w:hAnsi="Times New Roman" w:cs="Times New Roman"/>
        <w:b/>
        <w:sz w:val="24"/>
        <w:szCs w:val="24"/>
      </w:rPr>
    </w:pPr>
    <w:r>
      <w:rPr>
        <w:rFonts w:ascii="Times New Roman" w:hAnsi="Times New Roman" w:cs="Times New Roman"/>
        <w:b/>
        <w:sz w:val="24"/>
        <w:szCs w:val="24"/>
      </w:rPr>
      <w:t>Standards</w:t>
    </w:r>
    <w:r w:rsidRPr="00BE6F6B">
      <w:rPr>
        <w:rFonts w:ascii="Times New Roman" w:hAnsi="Times New Roman" w:cs="Times New Roman"/>
        <w:b/>
        <w:sz w:val="24"/>
        <w:szCs w:val="24"/>
      </w:rPr>
      <w:t xml:space="preserve"> and </w:t>
    </w:r>
    <w:r>
      <w:rPr>
        <w:rFonts w:ascii="Times New Roman" w:hAnsi="Times New Roman" w:cs="Times New Roman"/>
        <w:b/>
        <w:sz w:val="24"/>
        <w:szCs w:val="24"/>
      </w:rPr>
      <w:t>Learning Target</w:t>
    </w:r>
    <w:r w:rsidRPr="00BE6F6B">
      <w:rPr>
        <w:rFonts w:ascii="Times New Roman" w:hAnsi="Times New Roman" w:cs="Times New Roman"/>
        <w:b/>
        <w:sz w:val="24"/>
        <w:szCs w:val="24"/>
      </w:rPr>
      <w:t>s</w:t>
    </w:r>
  </w:p>
  <w:p w:rsidR="00763C45" w:rsidRPr="00BE6F6B" w:rsidRDefault="00763C45" w:rsidP="00763C45">
    <w:pPr>
      <w:pStyle w:val="Heading2"/>
      <w:spacing w:line="240" w:lineRule="auto"/>
      <w:jc w:val="center"/>
      <w:rPr>
        <w:rFonts w:ascii="Times New Roman" w:hAnsi="Times New Roman" w:cs="Times New Roman"/>
        <w:sz w:val="24"/>
        <w:szCs w:val="24"/>
      </w:rPr>
    </w:pPr>
    <w:r>
      <w:rPr>
        <w:rFonts w:ascii="Times New Roman" w:hAnsi="Times New Roman" w:cs="Times New Roman"/>
        <w:sz w:val="24"/>
        <w:szCs w:val="24"/>
      </w:rPr>
      <w:t>Social Studies</w:t>
    </w:r>
  </w:p>
  <w:p w:rsidR="00763C45" w:rsidRPr="00CA3066" w:rsidRDefault="00763C45" w:rsidP="00763C45">
    <w:pPr>
      <w:pStyle w:val="Header"/>
    </w:pPr>
  </w:p>
  <w:p w:rsidR="00763C45" w:rsidRDefault="00763C45" w:rsidP="00763C45">
    <w:pPr>
      <w:pStyle w:val="BodyText"/>
      <w:spacing w:line="14" w:lineRule="auto"/>
      <w:rPr>
        <w:sz w:val="20"/>
      </w:rPr>
    </w:pPr>
  </w:p>
  <w:p w:rsidR="004E4107" w:rsidRDefault="004E410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42F2"/>
    <w:multiLevelType w:val="hybridMultilevel"/>
    <w:tmpl w:val="23AA8A6C"/>
    <w:lvl w:ilvl="0" w:tplc="B90C720E">
      <w:start w:val="4"/>
      <w:numFmt w:val="lowerLetter"/>
      <w:lvlText w:val="%1."/>
      <w:lvlJc w:val="left"/>
      <w:pPr>
        <w:ind w:left="811" w:hanging="360"/>
      </w:pPr>
      <w:rPr>
        <w:rFonts w:ascii="Arial" w:eastAsia="Arial" w:hAnsi="Arial" w:cs="Arial" w:hint="default"/>
        <w:spacing w:val="-1"/>
        <w:w w:val="100"/>
        <w:sz w:val="22"/>
        <w:szCs w:val="22"/>
      </w:rPr>
    </w:lvl>
    <w:lvl w:ilvl="1" w:tplc="2578EC80">
      <w:numFmt w:val="bullet"/>
      <w:lvlText w:val="•"/>
      <w:lvlJc w:val="left"/>
      <w:pPr>
        <w:ind w:left="1216" w:hanging="360"/>
      </w:pPr>
      <w:rPr>
        <w:rFonts w:hint="default"/>
      </w:rPr>
    </w:lvl>
    <w:lvl w:ilvl="2" w:tplc="6FCEA966">
      <w:numFmt w:val="bullet"/>
      <w:lvlText w:val="•"/>
      <w:lvlJc w:val="left"/>
      <w:pPr>
        <w:ind w:left="1612" w:hanging="360"/>
      </w:pPr>
      <w:rPr>
        <w:rFonts w:hint="default"/>
      </w:rPr>
    </w:lvl>
    <w:lvl w:ilvl="3" w:tplc="3A7C07CE">
      <w:numFmt w:val="bullet"/>
      <w:lvlText w:val="•"/>
      <w:lvlJc w:val="left"/>
      <w:pPr>
        <w:ind w:left="2008" w:hanging="360"/>
      </w:pPr>
      <w:rPr>
        <w:rFonts w:hint="default"/>
      </w:rPr>
    </w:lvl>
    <w:lvl w:ilvl="4" w:tplc="EEF26EAC">
      <w:numFmt w:val="bullet"/>
      <w:lvlText w:val="•"/>
      <w:lvlJc w:val="left"/>
      <w:pPr>
        <w:ind w:left="2404" w:hanging="360"/>
      </w:pPr>
      <w:rPr>
        <w:rFonts w:hint="default"/>
      </w:rPr>
    </w:lvl>
    <w:lvl w:ilvl="5" w:tplc="4AA85BD4">
      <w:numFmt w:val="bullet"/>
      <w:lvlText w:val="•"/>
      <w:lvlJc w:val="left"/>
      <w:pPr>
        <w:ind w:left="2800" w:hanging="360"/>
      </w:pPr>
      <w:rPr>
        <w:rFonts w:hint="default"/>
      </w:rPr>
    </w:lvl>
    <w:lvl w:ilvl="6" w:tplc="538A36F2">
      <w:numFmt w:val="bullet"/>
      <w:lvlText w:val="•"/>
      <w:lvlJc w:val="left"/>
      <w:pPr>
        <w:ind w:left="3196" w:hanging="360"/>
      </w:pPr>
      <w:rPr>
        <w:rFonts w:hint="default"/>
      </w:rPr>
    </w:lvl>
    <w:lvl w:ilvl="7" w:tplc="3C7E41BC">
      <w:numFmt w:val="bullet"/>
      <w:lvlText w:val="•"/>
      <w:lvlJc w:val="left"/>
      <w:pPr>
        <w:ind w:left="3592" w:hanging="360"/>
      </w:pPr>
      <w:rPr>
        <w:rFonts w:hint="default"/>
      </w:rPr>
    </w:lvl>
    <w:lvl w:ilvl="8" w:tplc="18A86C98">
      <w:numFmt w:val="bullet"/>
      <w:lvlText w:val="•"/>
      <w:lvlJc w:val="left"/>
      <w:pPr>
        <w:ind w:left="3988" w:hanging="360"/>
      </w:pPr>
      <w:rPr>
        <w:rFonts w:hint="default"/>
      </w:rPr>
    </w:lvl>
  </w:abstractNum>
  <w:abstractNum w:abstractNumId="1" w15:restartNumberingAfterBreak="0">
    <w:nsid w:val="2E81419E"/>
    <w:multiLevelType w:val="hybridMultilevel"/>
    <w:tmpl w:val="19AC47D2"/>
    <w:lvl w:ilvl="0" w:tplc="C0E248D0">
      <w:start w:val="1"/>
      <w:numFmt w:val="lowerLetter"/>
      <w:lvlText w:val="%1."/>
      <w:lvlJc w:val="left"/>
      <w:pPr>
        <w:ind w:left="810" w:hanging="360"/>
      </w:pPr>
      <w:rPr>
        <w:rFonts w:ascii="Arial" w:eastAsia="Arial" w:hAnsi="Arial" w:cs="Arial" w:hint="default"/>
        <w:spacing w:val="-1"/>
        <w:w w:val="100"/>
        <w:sz w:val="22"/>
        <w:szCs w:val="22"/>
      </w:rPr>
    </w:lvl>
    <w:lvl w:ilvl="1" w:tplc="CF347E34">
      <w:numFmt w:val="bullet"/>
      <w:lvlText w:val="•"/>
      <w:lvlJc w:val="left"/>
      <w:pPr>
        <w:ind w:left="1216" w:hanging="360"/>
      </w:pPr>
      <w:rPr>
        <w:rFonts w:hint="default"/>
      </w:rPr>
    </w:lvl>
    <w:lvl w:ilvl="2" w:tplc="1C147BC6">
      <w:numFmt w:val="bullet"/>
      <w:lvlText w:val="•"/>
      <w:lvlJc w:val="left"/>
      <w:pPr>
        <w:ind w:left="1612" w:hanging="360"/>
      </w:pPr>
      <w:rPr>
        <w:rFonts w:hint="default"/>
      </w:rPr>
    </w:lvl>
    <w:lvl w:ilvl="3" w:tplc="ED60156C">
      <w:numFmt w:val="bullet"/>
      <w:lvlText w:val="•"/>
      <w:lvlJc w:val="left"/>
      <w:pPr>
        <w:ind w:left="2008" w:hanging="360"/>
      </w:pPr>
      <w:rPr>
        <w:rFonts w:hint="default"/>
      </w:rPr>
    </w:lvl>
    <w:lvl w:ilvl="4" w:tplc="4866BEBA">
      <w:numFmt w:val="bullet"/>
      <w:lvlText w:val="•"/>
      <w:lvlJc w:val="left"/>
      <w:pPr>
        <w:ind w:left="2404" w:hanging="360"/>
      </w:pPr>
      <w:rPr>
        <w:rFonts w:hint="default"/>
      </w:rPr>
    </w:lvl>
    <w:lvl w:ilvl="5" w:tplc="93D24BA4">
      <w:numFmt w:val="bullet"/>
      <w:lvlText w:val="•"/>
      <w:lvlJc w:val="left"/>
      <w:pPr>
        <w:ind w:left="2800" w:hanging="360"/>
      </w:pPr>
      <w:rPr>
        <w:rFonts w:hint="default"/>
      </w:rPr>
    </w:lvl>
    <w:lvl w:ilvl="6" w:tplc="33AEE058">
      <w:numFmt w:val="bullet"/>
      <w:lvlText w:val="•"/>
      <w:lvlJc w:val="left"/>
      <w:pPr>
        <w:ind w:left="3196" w:hanging="360"/>
      </w:pPr>
      <w:rPr>
        <w:rFonts w:hint="default"/>
      </w:rPr>
    </w:lvl>
    <w:lvl w:ilvl="7" w:tplc="2F789AF4">
      <w:numFmt w:val="bullet"/>
      <w:lvlText w:val="•"/>
      <w:lvlJc w:val="left"/>
      <w:pPr>
        <w:ind w:left="3592" w:hanging="360"/>
      </w:pPr>
      <w:rPr>
        <w:rFonts w:hint="default"/>
      </w:rPr>
    </w:lvl>
    <w:lvl w:ilvl="8" w:tplc="06FC4572">
      <w:numFmt w:val="bullet"/>
      <w:lvlText w:val="•"/>
      <w:lvlJc w:val="left"/>
      <w:pPr>
        <w:ind w:left="3988" w:hanging="360"/>
      </w:pPr>
      <w:rPr>
        <w:rFonts w:hint="default"/>
      </w:rPr>
    </w:lvl>
  </w:abstractNum>
  <w:abstractNum w:abstractNumId="2" w15:restartNumberingAfterBreak="0">
    <w:nsid w:val="3EB31A8F"/>
    <w:multiLevelType w:val="hybridMultilevel"/>
    <w:tmpl w:val="20D60DC4"/>
    <w:lvl w:ilvl="0" w:tplc="919CB644">
      <w:start w:val="4"/>
      <w:numFmt w:val="lowerLetter"/>
      <w:lvlText w:val="%1."/>
      <w:lvlJc w:val="left"/>
      <w:pPr>
        <w:ind w:left="810" w:hanging="360"/>
      </w:pPr>
      <w:rPr>
        <w:rFonts w:ascii="Arial" w:eastAsia="Arial" w:hAnsi="Arial" w:cs="Arial" w:hint="default"/>
        <w:spacing w:val="-1"/>
        <w:w w:val="100"/>
        <w:sz w:val="22"/>
        <w:szCs w:val="22"/>
      </w:rPr>
    </w:lvl>
    <w:lvl w:ilvl="1" w:tplc="D83C1746">
      <w:numFmt w:val="bullet"/>
      <w:lvlText w:val="•"/>
      <w:lvlJc w:val="left"/>
      <w:pPr>
        <w:ind w:left="1216" w:hanging="360"/>
      </w:pPr>
      <w:rPr>
        <w:rFonts w:hint="default"/>
      </w:rPr>
    </w:lvl>
    <w:lvl w:ilvl="2" w:tplc="38381688">
      <w:numFmt w:val="bullet"/>
      <w:lvlText w:val="•"/>
      <w:lvlJc w:val="left"/>
      <w:pPr>
        <w:ind w:left="1612" w:hanging="360"/>
      </w:pPr>
      <w:rPr>
        <w:rFonts w:hint="default"/>
      </w:rPr>
    </w:lvl>
    <w:lvl w:ilvl="3" w:tplc="D9C869C2">
      <w:numFmt w:val="bullet"/>
      <w:lvlText w:val="•"/>
      <w:lvlJc w:val="left"/>
      <w:pPr>
        <w:ind w:left="2008" w:hanging="360"/>
      </w:pPr>
      <w:rPr>
        <w:rFonts w:hint="default"/>
      </w:rPr>
    </w:lvl>
    <w:lvl w:ilvl="4" w:tplc="9B3CEBAE">
      <w:numFmt w:val="bullet"/>
      <w:lvlText w:val="•"/>
      <w:lvlJc w:val="left"/>
      <w:pPr>
        <w:ind w:left="2404" w:hanging="360"/>
      </w:pPr>
      <w:rPr>
        <w:rFonts w:hint="default"/>
      </w:rPr>
    </w:lvl>
    <w:lvl w:ilvl="5" w:tplc="F80478FA">
      <w:numFmt w:val="bullet"/>
      <w:lvlText w:val="•"/>
      <w:lvlJc w:val="left"/>
      <w:pPr>
        <w:ind w:left="2800" w:hanging="360"/>
      </w:pPr>
      <w:rPr>
        <w:rFonts w:hint="default"/>
      </w:rPr>
    </w:lvl>
    <w:lvl w:ilvl="6" w:tplc="90AEE4A6">
      <w:numFmt w:val="bullet"/>
      <w:lvlText w:val="•"/>
      <w:lvlJc w:val="left"/>
      <w:pPr>
        <w:ind w:left="3196" w:hanging="360"/>
      </w:pPr>
      <w:rPr>
        <w:rFonts w:hint="default"/>
      </w:rPr>
    </w:lvl>
    <w:lvl w:ilvl="7" w:tplc="45D0A532">
      <w:numFmt w:val="bullet"/>
      <w:lvlText w:val="•"/>
      <w:lvlJc w:val="left"/>
      <w:pPr>
        <w:ind w:left="3592" w:hanging="360"/>
      </w:pPr>
      <w:rPr>
        <w:rFonts w:hint="default"/>
      </w:rPr>
    </w:lvl>
    <w:lvl w:ilvl="8" w:tplc="0B643766">
      <w:numFmt w:val="bullet"/>
      <w:lvlText w:val="•"/>
      <w:lvlJc w:val="left"/>
      <w:pPr>
        <w:ind w:left="3988" w:hanging="360"/>
      </w:pPr>
      <w:rPr>
        <w:rFonts w:hint="default"/>
      </w:rPr>
    </w:lvl>
  </w:abstractNum>
  <w:abstractNum w:abstractNumId="3" w15:restartNumberingAfterBreak="0">
    <w:nsid w:val="3FC40005"/>
    <w:multiLevelType w:val="hybridMultilevel"/>
    <w:tmpl w:val="EC3E8B82"/>
    <w:lvl w:ilvl="0" w:tplc="8BEC5E28">
      <w:start w:val="1"/>
      <w:numFmt w:val="lowerLetter"/>
      <w:lvlText w:val="%1."/>
      <w:lvlJc w:val="left"/>
      <w:pPr>
        <w:ind w:left="811" w:hanging="361"/>
      </w:pPr>
      <w:rPr>
        <w:rFonts w:ascii="Arial" w:eastAsia="Arial" w:hAnsi="Arial" w:cs="Arial" w:hint="default"/>
        <w:spacing w:val="-1"/>
        <w:w w:val="100"/>
        <w:sz w:val="22"/>
        <w:szCs w:val="22"/>
      </w:rPr>
    </w:lvl>
    <w:lvl w:ilvl="1" w:tplc="889C55AA">
      <w:numFmt w:val="bullet"/>
      <w:lvlText w:val="•"/>
      <w:lvlJc w:val="left"/>
      <w:pPr>
        <w:ind w:left="1216" w:hanging="361"/>
      </w:pPr>
      <w:rPr>
        <w:rFonts w:hint="default"/>
      </w:rPr>
    </w:lvl>
    <w:lvl w:ilvl="2" w:tplc="EB0CE308">
      <w:numFmt w:val="bullet"/>
      <w:lvlText w:val="•"/>
      <w:lvlJc w:val="left"/>
      <w:pPr>
        <w:ind w:left="1612" w:hanging="361"/>
      </w:pPr>
      <w:rPr>
        <w:rFonts w:hint="default"/>
      </w:rPr>
    </w:lvl>
    <w:lvl w:ilvl="3" w:tplc="578AB25E">
      <w:numFmt w:val="bullet"/>
      <w:lvlText w:val="•"/>
      <w:lvlJc w:val="left"/>
      <w:pPr>
        <w:ind w:left="2008" w:hanging="361"/>
      </w:pPr>
      <w:rPr>
        <w:rFonts w:hint="default"/>
      </w:rPr>
    </w:lvl>
    <w:lvl w:ilvl="4" w:tplc="54F48B6A">
      <w:numFmt w:val="bullet"/>
      <w:lvlText w:val="•"/>
      <w:lvlJc w:val="left"/>
      <w:pPr>
        <w:ind w:left="2404" w:hanging="361"/>
      </w:pPr>
      <w:rPr>
        <w:rFonts w:hint="default"/>
      </w:rPr>
    </w:lvl>
    <w:lvl w:ilvl="5" w:tplc="F8DCB056">
      <w:numFmt w:val="bullet"/>
      <w:lvlText w:val="•"/>
      <w:lvlJc w:val="left"/>
      <w:pPr>
        <w:ind w:left="2800" w:hanging="361"/>
      </w:pPr>
      <w:rPr>
        <w:rFonts w:hint="default"/>
      </w:rPr>
    </w:lvl>
    <w:lvl w:ilvl="6" w:tplc="753E688C">
      <w:numFmt w:val="bullet"/>
      <w:lvlText w:val="•"/>
      <w:lvlJc w:val="left"/>
      <w:pPr>
        <w:ind w:left="3196" w:hanging="361"/>
      </w:pPr>
      <w:rPr>
        <w:rFonts w:hint="default"/>
      </w:rPr>
    </w:lvl>
    <w:lvl w:ilvl="7" w:tplc="252A3DA0">
      <w:numFmt w:val="bullet"/>
      <w:lvlText w:val="•"/>
      <w:lvlJc w:val="left"/>
      <w:pPr>
        <w:ind w:left="3592" w:hanging="361"/>
      </w:pPr>
      <w:rPr>
        <w:rFonts w:hint="default"/>
      </w:rPr>
    </w:lvl>
    <w:lvl w:ilvl="8" w:tplc="A508AA12">
      <w:numFmt w:val="bullet"/>
      <w:lvlText w:val="•"/>
      <w:lvlJc w:val="left"/>
      <w:pPr>
        <w:ind w:left="3988" w:hanging="361"/>
      </w:pPr>
      <w:rPr>
        <w:rFonts w:hint="default"/>
      </w:rPr>
    </w:lvl>
  </w:abstractNum>
  <w:abstractNum w:abstractNumId="4" w15:restartNumberingAfterBreak="0">
    <w:nsid w:val="41D0020E"/>
    <w:multiLevelType w:val="multilevel"/>
    <w:tmpl w:val="0060AC9E"/>
    <w:lvl w:ilvl="0">
      <w:start w:val="9"/>
      <w:numFmt w:val="decimal"/>
      <w:lvlText w:val="%1"/>
      <w:lvlJc w:val="left"/>
      <w:pPr>
        <w:ind w:left="817" w:hanging="497"/>
      </w:pPr>
      <w:rPr>
        <w:rFonts w:hint="default"/>
      </w:rPr>
    </w:lvl>
    <w:lvl w:ilvl="1">
      <w:start w:val="12"/>
      <w:numFmt w:val="decimal"/>
      <w:lvlText w:val="%1-%2"/>
      <w:lvlJc w:val="left"/>
      <w:pPr>
        <w:ind w:left="817" w:hanging="497"/>
      </w:pPr>
      <w:rPr>
        <w:rFonts w:ascii="Arial" w:eastAsia="Arial" w:hAnsi="Arial" w:cs="Arial" w:hint="default"/>
        <w:spacing w:val="-1"/>
        <w:w w:val="100"/>
        <w:sz w:val="22"/>
        <w:szCs w:val="22"/>
      </w:rPr>
    </w:lvl>
    <w:lvl w:ilvl="2">
      <w:numFmt w:val="bullet"/>
      <w:lvlText w:val="•"/>
      <w:lvlJc w:val="left"/>
      <w:pPr>
        <w:ind w:left="940" w:hanging="360"/>
      </w:pPr>
      <w:rPr>
        <w:rFonts w:ascii="Arial" w:eastAsia="Arial" w:hAnsi="Arial" w:cs="Arial" w:hint="default"/>
        <w:spacing w:val="-2"/>
        <w:w w:val="99"/>
        <w:sz w:val="24"/>
        <w:szCs w:val="24"/>
      </w:rPr>
    </w:lvl>
    <w:lvl w:ilvl="3">
      <w:numFmt w:val="bullet"/>
      <w:lvlText w:val="•"/>
      <w:lvlJc w:val="left"/>
      <w:pPr>
        <w:ind w:left="3980" w:hanging="360"/>
      </w:pPr>
      <w:rPr>
        <w:rFonts w:hint="default"/>
      </w:rPr>
    </w:lvl>
    <w:lvl w:ilvl="4">
      <w:numFmt w:val="bullet"/>
      <w:lvlText w:val="•"/>
      <w:lvlJc w:val="left"/>
      <w:pPr>
        <w:ind w:left="5500" w:hanging="360"/>
      </w:pPr>
      <w:rPr>
        <w:rFonts w:hint="default"/>
      </w:rPr>
    </w:lvl>
    <w:lvl w:ilvl="5">
      <w:numFmt w:val="bullet"/>
      <w:lvlText w:val="•"/>
      <w:lvlJc w:val="left"/>
      <w:pPr>
        <w:ind w:left="7020" w:hanging="360"/>
      </w:pPr>
      <w:rPr>
        <w:rFonts w:hint="default"/>
      </w:rPr>
    </w:lvl>
    <w:lvl w:ilvl="6">
      <w:numFmt w:val="bullet"/>
      <w:lvlText w:val="•"/>
      <w:lvlJc w:val="left"/>
      <w:pPr>
        <w:ind w:left="8540" w:hanging="360"/>
      </w:pPr>
      <w:rPr>
        <w:rFonts w:hint="default"/>
      </w:rPr>
    </w:lvl>
    <w:lvl w:ilvl="7">
      <w:numFmt w:val="bullet"/>
      <w:lvlText w:val="•"/>
      <w:lvlJc w:val="left"/>
      <w:pPr>
        <w:ind w:left="10060" w:hanging="360"/>
      </w:pPr>
      <w:rPr>
        <w:rFonts w:hint="default"/>
      </w:rPr>
    </w:lvl>
    <w:lvl w:ilvl="8">
      <w:numFmt w:val="bullet"/>
      <w:lvlText w:val="•"/>
      <w:lvlJc w:val="left"/>
      <w:pPr>
        <w:ind w:left="11580" w:hanging="360"/>
      </w:pPr>
      <w:rPr>
        <w:rFonts w:hint="default"/>
      </w:rPr>
    </w:lvl>
  </w:abstractNum>
  <w:abstractNum w:abstractNumId="5" w15:restartNumberingAfterBreak="0">
    <w:nsid w:val="442F704E"/>
    <w:multiLevelType w:val="hybridMultilevel"/>
    <w:tmpl w:val="661C957C"/>
    <w:lvl w:ilvl="0" w:tplc="2F6EFE70">
      <w:start w:val="4"/>
      <w:numFmt w:val="lowerLetter"/>
      <w:lvlText w:val="%1."/>
      <w:lvlJc w:val="left"/>
      <w:pPr>
        <w:ind w:left="811" w:hanging="360"/>
      </w:pPr>
      <w:rPr>
        <w:rFonts w:ascii="Arial" w:eastAsia="Arial" w:hAnsi="Arial" w:cs="Arial" w:hint="default"/>
        <w:spacing w:val="-1"/>
        <w:w w:val="100"/>
        <w:sz w:val="22"/>
        <w:szCs w:val="22"/>
      </w:rPr>
    </w:lvl>
    <w:lvl w:ilvl="1" w:tplc="C5504B56">
      <w:numFmt w:val="bullet"/>
      <w:lvlText w:val="•"/>
      <w:lvlJc w:val="left"/>
      <w:pPr>
        <w:ind w:left="1216" w:hanging="360"/>
      </w:pPr>
      <w:rPr>
        <w:rFonts w:hint="default"/>
      </w:rPr>
    </w:lvl>
    <w:lvl w:ilvl="2" w:tplc="863ADAF4">
      <w:numFmt w:val="bullet"/>
      <w:lvlText w:val="•"/>
      <w:lvlJc w:val="left"/>
      <w:pPr>
        <w:ind w:left="1612" w:hanging="360"/>
      </w:pPr>
      <w:rPr>
        <w:rFonts w:hint="default"/>
      </w:rPr>
    </w:lvl>
    <w:lvl w:ilvl="3" w:tplc="63F4FFC8">
      <w:numFmt w:val="bullet"/>
      <w:lvlText w:val="•"/>
      <w:lvlJc w:val="left"/>
      <w:pPr>
        <w:ind w:left="2008" w:hanging="360"/>
      </w:pPr>
      <w:rPr>
        <w:rFonts w:hint="default"/>
      </w:rPr>
    </w:lvl>
    <w:lvl w:ilvl="4" w:tplc="2B66584C">
      <w:numFmt w:val="bullet"/>
      <w:lvlText w:val="•"/>
      <w:lvlJc w:val="left"/>
      <w:pPr>
        <w:ind w:left="2404" w:hanging="360"/>
      </w:pPr>
      <w:rPr>
        <w:rFonts w:hint="default"/>
      </w:rPr>
    </w:lvl>
    <w:lvl w:ilvl="5" w:tplc="D3B211A6">
      <w:numFmt w:val="bullet"/>
      <w:lvlText w:val="•"/>
      <w:lvlJc w:val="left"/>
      <w:pPr>
        <w:ind w:left="2800" w:hanging="360"/>
      </w:pPr>
      <w:rPr>
        <w:rFonts w:hint="default"/>
      </w:rPr>
    </w:lvl>
    <w:lvl w:ilvl="6" w:tplc="8A568A68">
      <w:numFmt w:val="bullet"/>
      <w:lvlText w:val="•"/>
      <w:lvlJc w:val="left"/>
      <w:pPr>
        <w:ind w:left="3196" w:hanging="360"/>
      </w:pPr>
      <w:rPr>
        <w:rFonts w:hint="default"/>
      </w:rPr>
    </w:lvl>
    <w:lvl w:ilvl="7" w:tplc="591C13D0">
      <w:numFmt w:val="bullet"/>
      <w:lvlText w:val="•"/>
      <w:lvlJc w:val="left"/>
      <w:pPr>
        <w:ind w:left="3592" w:hanging="360"/>
      </w:pPr>
      <w:rPr>
        <w:rFonts w:hint="default"/>
      </w:rPr>
    </w:lvl>
    <w:lvl w:ilvl="8" w:tplc="95CAD824">
      <w:numFmt w:val="bullet"/>
      <w:lvlText w:val="•"/>
      <w:lvlJc w:val="left"/>
      <w:pPr>
        <w:ind w:left="3988" w:hanging="360"/>
      </w:pPr>
      <w:rPr>
        <w:rFonts w:hint="default"/>
      </w:rPr>
    </w:lvl>
  </w:abstractNum>
  <w:abstractNum w:abstractNumId="6" w15:restartNumberingAfterBreak="0">
    <w:nsid w:val="47BB03A5"/>
    <w:multiLevelType w:val="hybridMultilevel"/>
    <w:tmpl w:val="0172C190"/>
    <w:lvl w:ilvl="0" w:tplc="261C55D6">
      <w:start w:val="4"/>
      <w:numFmt w:val="lowerLetter"/>
      <w:lvlText w:val="%1."/>
      <w:lvlJc w:val="left"/>
      <w:pPr>
        <w:ind w:left="810" w:hanging="360"/>
      </w:pPr>
      <w:rPr>
        <w:rFonts w:ascii="Arial" w:eastAsia="Arial" w:hAnsi="Arial" w:cs="Arial" w:hint="default"/>
        <w:spacing w:val="-1"/>
        <w:w w:val="100"/>
        <w:sz w:val="22"/>
        <w:szCs w:val="22"/>
      </w:rPr>
    </w:lvl>
    <w:lvl w:ilvl="1" w:tplc="85AEDDB0">
      <w:numFmt w:val="bullet"/>
      <w:lvlText w:val="•"/>
      <w:lvlJc w:val="left"/>
      <w:pPr>
        <w:ind w:left="1216" w:hanging="360"/>
      </w:pPr>
      <w:rPr>
        <w:rFonts w:hint="default"/>
      </w:rPr>
    </w:lvl>
    <w:lvl w:ilvl="2" w:tplc="59628792">
      <w:numFmt w:val="bullet"/>
      <w:lvlText w:val="•"/>
      <w:lvlJc w:val="left"/>
      <w:pPr>
        <w:ind w:left="1612" w:hanging="360"/>
      </w:pPr>
      <w:rPr>
        <w:rFonts w:hint="default"/>
      </w:rPr>
    </w:lvl>
    <w:lvl w:ilvl="3" w:tplc="727C5A8C">
      <w:numFmt w:val="bullet"/>
      <w:lvlText w:val="•"/>
      <w:lvlJc w:val="left"/>
      <w:pPr>
        <w:ind w:left="2008" w:hanging="360"/>
      </w:pPr>
      <w:rPr>
        <w:rFonts w:hint="default"/>
      </w:rPr>
    </w:lvl>
    <w:lvl w:ilvl="4" w:tplc="307ED6D2">
      <w:numFmt w:val="bullet"/>
      <w:lvlText w:val="•"/>
      <w:lvlJc w:val="left"/>
      <w:pPr>
        <w:ind w:left="2404" w:hanging="360"/>
      </w:pPr>
      <w:rPr>
        <w:rFonts w:hint="default"/>
      </w:rPr>
    </w:lvl>
    <w:lvl w:ilvl="5" w:tplc="C73E4928">
      <w:numFmt w:val="bullet"/>
      <w:lvlText w:val="•"/>
      <w:lvlJc w:val="left"/>
      <w:pPr>
        <w:ind w:left="2800" w:hanging="360"/>
      </w:pPr>
      <w:rPr>
        <w:rFonts w:hint="default"/>
      </w:rPr>
    </w:lvl>
    <w:lvl w:ilvl="6" w:tplc="0B4A710C">
      <w:numFmt w:val="bullet"/>
      <w:lvlText w:val="•"/>
      <w:lvlJc w:val="left"/>
      <w:pPr>
        <w:ind w:left="3196" w:hanging="360"/>
      </w:pPr>
      <w:rPr>
        <w:rFonts w:hint="default"/>
      </w:rPr>
    </w:lvl>
    <w:lvl w:ilvl="7" w:tplc="73447A34">
      <w:numFmt w:val="bullet"/>
      <w:lvlText w:val="•"/>
      <w:lvlJc w:val="left"/>
      <w:pPr>
        <w:ind w:left="3592" w:hanging="360"/>
      </w:pPr>
      <w:rPr>
        <w:rFonts w:hint="default"/>
      </w:rPr>
    </w:lvl>
    <w:lvl w:ilvl="8" w:tplc="8714AE4A">
      <w:numFmt w:val="bullet"/>
      <w:lvlText w:val="•"/>
      <w:lvlJc w:val="left"/>
      <w:pPr>
        <w:ind w:left="3988" w:hanging="360"/>
      </w:pPr>
      <w:rPr>
        <w:rFonts w:hint="default"/>
      </w:rPr>
    </w:lvl>
  </w:abstractNum>
  <w:abstractNum w:abstractNumId="7" w15:restartNumberingAfterBreak="0">
    <w:nsid w:val="4C24569C"/>
    <w:multiLevelType w:val="hybridMultilevel"/>
    <w:tmpl w:val="E048C31C"/>
    <w:lvl w:ilvl="0" w:tplc="9948FA7C">
      <w:start w:val="1"/>
      <w:numFmt w:val="lowerLetter"/>
      <w:lvlText w:val="%1."/>
      <w:lvlJc w:val="left"/>
      <w:pPr>
        <w:ind w:left="811" w:hanging="360"/>
      </w:pPr>
      <w:rPr>
        <w:rFonts w:ascii="Arial" w:eastAsia="Arial" w:hAnsi="Arial" w:cs="Arial" w:hint="default"/>
        <w:spacing w:val="-1"/>
        <w:w w:val="100"/>
        <w:sz w:val="22"/>
        <w:szCs w:val="22"/>
      </w:rPr>
    </w:lvl>
    <w:lvl w:ilvl="1" w:tplc="08109FA4">
      <w:numFmt w:val="bullet"/>
      <w:lvlText w:val="•"/>
      <w:lvlJc w:val="left"/>
      <w:pPr>
        <w:ind w:left="1216" w:hanging="360"/>
      </w:pPr>
      <w:rPr>
        <w:rFonts w:hint="default"/>
      </w:rPr>
    </w:lvl>
    <w:lvl w:ilvl="2" w:tplc="C5B66ED6">
      <w:numFmt w:val="bullet"/>
      <w:lvlText w:val="•"/>
      <w:lvlJc w:val="left"/>
      <w:pPr>
        <w:ind w:left="1612" w:hanging="360"/>
      </w:pPr>
      <w:rPr>
        <w:rFonts w:hint="default"/>
      </w:rPr>
    </w:lvl>
    <w:lvl w:ilvl="3" w:tplc="7960EAF6">
      <w:numFmt w:val="bullet"/>
      <w:lvlText w:val="•"/>
      <w:lvlJc w:val="left"/>
      <w:pPr>
        <w:ind w:left="2008" w:hanging="360"/>
      </w:pPr>
      <w:rPr>
        <w:rFonts w:hint="default"/>
      </w:rPr>
    </w:lvl>
    <w:lvl w:ilvl="4" w:tplc="7A1A97F4">
      <w:numFmt w:val="bullet"/>
      <w:lvlText w:val="•"/>
      <w:lvlJc w:val="left"/>
      <w:pPr>
        <w:ind w:left="2404" w:hanging="360"/>
      </w:pPr>
      <w:rPr>
        <w:rFonts w:hint="default"/>
      </w:rPr>
    </w:lvl>
    <w:lvl w:ilvl="5" w:tplc="DA6AA1B4">
      <w:numFmt w:val="bullet"/>
      <w:lvlText w:val="•"/>
      <w:lvlJc w:val="left"/>
      <w:pPr>
        <w:ind w:left="2800" w:hanging="360"/>
      </w:pPr>
      <w:rPr>
        <w:rFonts w:hint="default"/>
      </w:rPr>
    </w:lvl>
    <w:lvl w:ilvl="6" w:tplc="188C387C">
      <w:numFmt w:val="bullet"/>
      <w:lvlText w:val="•"/>
      <w:lvlJc w:val="left"/>
      <w:pPr>
        <w:ind w:left="3196" w:hanging="360"/>
      </w:pPr>
      <w:rPr>
        <w:rFonts w:hint="default"/>
      </w:rPr>
    </w:lvl>
    <w:lvl w:ilvl="7" w:tplc="3CACEF80">
      <w:numFmt w:val="bullet"/>
      <w:lvlText w:val="•"/>
      <w:lvlJc w:val="left"/>
      <w:pPr>
        <w:ind w:left="3592" w:hanging="360"/>
      </w:pPr>
      <w:rPr>
        <w:rFonts w:hint="default"/>
      </w:rPr>
    </w:lvl>
    <w:lvl w:ilvl="8" w:tplc="A3D23B5E">
      <w:numFmt w:val="bullet"/>
      <w:lvlText w:val="•"/>
      <w:lvlJc w:val="left"/>
      <w:pPr>
        <w:ind w:left="3988" w:hanging="360"/>
      </w:pPr>
      <w:rPr>
        <w:rFonts w:hint="default"/>
      </w:rPr>
    </w:lvl>
  </w:abstractNum>
  <w:abstractNum w:abstractNumId="8" w15:restartNumberingAfterBreak="0">
    <w:nsid w:val="53A22EB0"/>
    <w:multiLevelType w:val="hybridMultilevel"/>
    <w:tmpl w:val="BF26CE68"/>
    <w:lvl w:ilvl="0" w:tplc="DFFA3728">
      <w:start w:val="1"/>
      <w:numFmt w:val="lowerLetter"/>
      <w:lvlText w:val="%1."/>
      <w:lvlJc w:val="left"/>
      <w:pPr>
        <w:ind w:left="811" w:hanging="361"/>
      </w:pPr>
      <w:rPr>
        <w:rFonts w:ascii="Arial" w:eastAsia="Arial" w:hAnsi="Arial" w:cs="Arial" w:hint="default"/>
        <w:spacing w:val="-1"/>
        <w:w w:val="100"/>
        <w:sz w:val="22"/>
        <w:szCs w:val="22"/>
      </w:rPr>
    </w:lvl>
    <w:lvl w:ilvl="1" w:tplc="54D4CF78">
      <w:numFmt w:val="bullet"/>
      <w:lvlText w:val="•"/>
      <w:lvlJc w:val="left"/>
      <w:pPr>
        <w:ind w:left="1216" w:hanging="361"/>
      </w:pPr>
      <w:rPr>
        <w:rFonts w:hint="default"/>
      </w:rPr>
    </w:lvl>
    <w:lvl w:ilvl="2" w:tplc="B86EE95C">
      <w:numFmt w:val="bullet"/>
      <w:lvlText w:val="•"/>
      <w:lvlJc w:val="left"/>
      <w:pPr>
        <w:ind w:left="1612" w:hanging="361"/>
      </w:pPr>
      <w:rPr>
        <w:rFonts w:hint="default"/>
      </w:rPr>
    </w:lvl>
    <w:lvl w:ilvl="3" w:tplc="2ADE0B5E">
      <w:numFmt w:val="bullet"/>
      <w:lvlText w:val="•"/>
      <w:lvlJc w:val="left"/>
      <w:pPr>
        <w:ind w:left="2008" w:hanging="361"/>
      </w:pPr>
      <w:rPr>
        <w:rFonts w:hint="default"/>
      </w:rPr>
    </w:lvl>
    <w:lvl w:ilvl="4" w:tplc="8EB084A2">
      <w:numFmt w:val="bullet"/>
      <w:lvlText w:val="•"/>
      <w:lvlJc w:val="left"/>
      <w:pPr>
        <w:ind w:left="2404" w:hanging="361"/>
      </w:pPr>
      <w:rPr>
        <w:rFonts w:hint="default"/>
      </w:rPr>
    </w:lvl>
    <w:lvl w:ilvl="5" w:tplc="CD42F2EC">
      <w:numFmt w:val="bullet"/>
      <w:lvlText w:val="•"/>
      <w:lvlJc w:val="left"/>
      <w:pPr>
        <w:ind w:left="2800" w:hanging="361"/>
      </w:pPr>
      <w:rPr>
        <w:rFonts w:hint="default"/>
      </w:rPr>
    </w:lvl>
    <w:lvl w:ilvl="6" w:tplc="1334341C">
      <w:numFmt w:val="bullet"/>
      <w:lvlText w:val="•"/>
      <w:lvlJc w:val="left"/>
      <w:pPr>
        <w:ind w:left="3196" w:hanging="361"/>
      </w:pPr>
      <w:rPr>
        <w:rFonts w:hint="default"/>
      </w:rPr>
    </w:lvl>
    <w:lvl w:ilvl="7" w:tplc="7068E966">
      <w:numFmt w:val="bullet"/>
      <w:lvlText w:val="•"/>
      <w:lvlJc w:val="left"/>
      <w:pPr>
        <w:ind w:left="3592" w:hanging="361"/>
      </w:pPr>
      <w:rPr>
        <w:rFonts w:hint="default"/>
      </w:rPr>
    </w:lvl>
    <w:lvl w:ilvl="8" w:tplc="7464810C">
      <w:numFmt w:val="bullet"/>
      <w:lvlText w:val="•"/>
      <w:lvlJc w:val="left"/>
      <w:pPr>
        <w:ind w:left="3988" w:hanging="361"/>
      </w:pPr>
      <w:rPr>
        <w:rFonts w:hint="default"/>
      </w:rPr>
    </w:lvl>
  </w:abstractNum>
  <w:abstractNum w:abstractNumId="9" w15:restartNumberingAfterBreak="0">
    <w:nsid w:val="69EE1BF8"/>
    <w:multiLevelType w:val="hybridMultilevel"/>
    <w:tmpl w:val="62885604"/>
    <w:lvl w:ilvl="0" w:tplc="6396E8E6">
      <w:start w:val="1"/>
      <w:numFmt w:val="lowerLetter"/>
      <w:lvlText w:val="%1."/>
      <w:lvlJc w:val="left"/>
      <w:pPr>
        <w:ind w:left="811" w:hanging="360"/>
      </w:pPr>
      <w:rPr>
        <w:rFonts w:ascii="Arial" w:eastAsia="Arial" w:hAnsi="Arial" w:cs="Arial" w:hint="default"/>
        <w:spacing w:val="-1"/>
        <w:w w:val="100"/>
        <w:sz w:val="22"/>
        <w:szCs w:val="22"/>
      </w:rPr>
    </w:lvl>
    <w:lvl w:ilvl="1" w:tplc="8436A64C">
      <w:numFmt w:val="bullet"/>
      <w:lvlText w:val="•"/>
      <w:lvlJc w:val="left"/>
      <w:pPr>
        <w:ind w:left="1216" w:hanging="360"/>
      </w:pPr>
      <w:rPr>
        <w:rFonts w:hint="default"/>
      </w:rPr>
    </w:lvl>
    <w:lvl w:ilvl="2" w:tplc="46C8EA44">
      <w:numFmt w:val="bullet"/>
      <w:lvlText w:val="•"/>
      <w:lvlJc w:val="left"/>
      <w:pPr>
        <w:ind w:left="1612" w:hanging="360"/>
      </w:pPr>
      <w:rPr>
        <w:rFonts w:hint="default"/>
      </w:rPr>
    </w:lvl>
    <w:lvl w:ilvl="3" w:tplc="F746E614">
      <w:numFmt w:val="bullet"/>
      <w:lvlText w:val="•"/>
      <w:lvlJc w:val="left"/>
      <w:pPr>
        <w:ind w:left="2008" w:hanging="360"/>
      </w:pPr>
      <w:rPr>
        <w:rFonts w:hint="default"/>
      </w:rPr>
    </w:lvl>
    <w:lvl w:ilvl="4" w:tplc="13C485D4">
      <w:numFmt w:val="bullet"/>
      <w:lvlText w:val="•"/>
      <w:lvlJc w:val="left"/>
      <w:pPr>
        <w:ind w:left="2404" w:hanging="360"/>
      </w:pPr>
      <w:rPr>
        <w:rFonts w:hint="default"/>
      </w:rPr>
    </w:lvl>
    <w:lvl w:ilvl="5" w:tplc="A6B86A4A">
      <w:numFmt w:val="bullet"/>
      <w:lvlText w:val="•"/>
      <w:lvlJc w:val="left"/>
      <w:pPr>
        <w:ind w:left="2800" w:hanging="360"/>
      </w:pPr>
      <w:rPr>
        <w:rFonts w:hint="default"/>
      </w:rPr>
    </w:lvl>
    <w:lvl w:ilvl="6" w:tplc="F4FAA48C">
      <w:numFmt w:val="bullet"/>
      <w:lvlText w:val="•"/>
      <w:lvlJc w:val="left"/>
      <w:pPr>
        <w:ind w:left="3196" w:hanging="360"/>
      </w:pPr>
      <w:rPr>
        <w:rFonts w:hint="default"/>
      </w:rPr>
    </w:lvl>
    <w:lvl w:ilvl="7" w:tplc="18B081E0">
      <w:numFmt w:val="bullet"/>
      <w:lvlText w:val="•"/>
      <w:lvlJc w:val="left"/>
      <w:pPr>
        <w:ind w:left="3592" w:hanging="360"/>
      </w:pPr>
      <w:rPr>
        <w:rFonts w:hint="default"/>
      </w:rPr>
    </w:lvl>
    <w:lvl w:ilvl="8" w:tplc="141825D8">
      <w:numFmt w:val="bullet"/>
      <w:lvlText w:val="•"/>
      <w:lvlJc w:val="left"/>
      <w:pPr>
        <w:ind w:left="3988" w:hanging="360"/>
      </w:pPr>
      <w:rPr>
        <w:rFonts w:hint="default"/>
      </w:rPr>
    </w:lvl>
  </w:abstractNum>
  <w:abstractNum w:abstractNumId="10" w15:restartNumberingAfterBreak="0">
    <w:nsid w:val="6E933FA5"/>
    <w:multiLevelType w:val="hybridMultilevel"/>
    <w:tmpl w:val="C6BCB056"/>
    <w:lvl w:ilvl="0" w:tplc="5642BAA8">
      <w:start w:val="1"/>
      <w:numFmt w:val="lowerLetter"/>
      <w:lvlText w:val="%1."/>
      <w:lvlJc w:val="left"/>
      <w:pPr>
        <w:ind w:left="810" w:hanging="360"/>
      </w:pPr>
      <w:rPr>
        <w:rFonts w:ascii="Arial" w:eastAsia="Arial" w:hAnsi="Arial" w:cs="Arial" w:hint="default"/>
        <w:spacing w:val="-1"/>
        <w:w w:val="100"/>
        <w:sz w:val="22"/>
        <w:szCs w:val="22"/>
      </w:rPr>
    </w:lvl>
    <w:lvl w:ilvl="1" w:tplc="792E7BDC">
      <w:numFmt w:val="bullet"/>
      <w:lvlText w:val="•"/>
      <w:lvlJc w:val="left"/>
      <w:pPr>
        <w:ind w:left="1216" w:hanging="360"/>
      </w:pPr>
      <w:rPr>
        <w:rFonts w:hint="default"/>
      </w:rPr>
    </w:lvl>
    <w:lvl w:ilvl="2" w:tplc="22CA0798">
      <w:numFmt w:val="bullet"/>
      <w:lvlText w:val="•"/>
      <w:lvlJc w:val="left"/>
      <w:pPr>
        <w:ind w:left="1612" w:hanging="360"/>
      </w:pPr>
      <w:rPr>
        <w:rFonts w:hint="default"/>
      </w:rPr>
    </w:lvl>
    <w:lvl w:ilvl="3" w:tplc="B6264CB6">
      <w:numFmt w:val="bullet"/>
      <w:lvlText w:val="•"/>
      <w:lvlJc w:val="left"/>
      <w:pPr>
        <w:ind w:left="2008" w:hanging="360"/>
      </w:pPr>
      <w:rPr>
        <w:rFonts w:hint="default"/>
      </w:rPr>
    </w:lvl>
    <w:lvl w:ilvl="4" w:tplc="31A62DD6">
      <w:numFmt w:val="bullet"/>
      <w:lvlText w:val="•"/>
      <w:lvlJc w:val="left"/>
      <w:pPr>
        <w:ind w:left="2404" w:hanging="360"/>
      </w:pPr>
      <w:rPr>
        <w:rFonts w:hint="default"/>
      </w:rPr>
    </w:lvl>
    <w:lvl w:ilvl="5" w:tplc="CCDA6BCC">
      <w:numFmt w:val="bullet"/>
      <w:lvlText w:val="•"/>
      <w:lvlJc w:val="left"/>
      <w:pPr>
        <w:ind w:left="2800" w:hanging="360"/>
      </w:pPr>
      <w:rPr>
        <w:rFonts w:hint="default"/>
      </w:rPr>
    </w:lvl>
    <w:lvl w:ilvl="6" w:tplc="FB3E18B4">
      <w:numFmt w:val="bullet"/>
      <w:lvlText w:val="•"/>
      <w:lvlJc w:val="left"/>
      <w:pPr>
        <w:ind w:left="3196" w:hanging="360"/>
      </w:pPr>
      <w:rPr>
        <w:rFonts w:hint="default"/>
      </w:rPr>
    </w:lvl>
    <w:lvl w:ilvl="7" w:tplc="1CB0F438">
      <w:numFmt w:val="bullet"/>
      <w:lvlText w:val="•"/>
      <w:lvlJc w:val="left"/>
      <w:pPr>
        <w:ind w:left="3592" w:hanging="360"/>
      </w:pPr>
      <w:rPr>
        <w:rFonts w:hint="default"/>
      </w:rPr>
    </w:lvl>
    <w:lvl w:ilvl="8" w:tplc="991C53FC">
      <w:numFmt w:val="bullet"/>
      <w:lvlText w:val="•"/>
      <w:lvlJc w:val="left"/>
      <w:pPr>
        <w:ind w:left="3988" w:hanging="360"/>
      </w:pPr>
      <w:rPr>
        <w:rFonts w:hint="default"/>
      </w:rPr>
    </w:lvl>
  </w:abstractNum>
  <w:abstractNum w:abstractNumId="11" w15:restartNumberingAfterBreak="0">
    <w:nsid w:val="7AE14CFD"/>
    <w:multiLevelType w:val="hybridMultilevel"/>
    <w:tmpl w:val="70A870A0"/>
    <w:lvl w:ilvl="0" w:tplc="0EB2089C">
      <w:numFmt w:val="bullet"/>
      <w:lvlText w:val="•"/>
      <w:lvlJc w:val="left"/>
      <w:pPr>
        <w:ind w:left="827" w:hanging="360"/>
      </w:pPr>
      <w:rPr>
        <w:rFonts w:ascii="Arial" w:eastAsia="Arial" w:hAnsi="Arial" w:cs="Arial" w:hint="default"/>
        <w:spacing w:val="-3"/>
        <w:w w:val="99"/>
        <w:sz w:val="24"/>
        <w:szCs w:val="24"/>
      </w:rPr>
    </w:lvl>
    <w:lvl w:ilvl="1" w:tplc="BB16D5C8">
      <w:numFmt w:val="bullet"/>
      <w:lvlText w:val="•"/>
      <w:lvlJc w:val="left"/>
      <w:pPr>
        <w:ind w:left="1814" w:hanging="360"/>
      </w:pPr>
      <w:rPr>
        <w:rFonts w:hint="default"/>
      </w:rPr>
    </w:lvl>
    <w:lvl w:ilvl="2" w:tplc="E90CFBF6">
      <w:numFmt w:val="bullet"/>
      <w:lvlText w:val="•"/>
      <w:lvlJc w:val="left"/>
      <w:pPr>
        <w:ind w:left="2808" w:hanging="360"/>
      </w:pPr>
      <w:rPr>
        <w:rFonts w:hint="default"/>
      </w:rPr>
    </w:lvl>
    <w:lvl w:ilvl="3" w:tplc="BA46A976">
      <w:numFmt w:val="bullet"/>
      <w:lvlText w:val="•"/>
      <w:lvlJc w:val="left"/>
      <w:pPr>
        <w:ind w:left="3802" w:hanging="360"/>
      </w:pPr>
      <w:rPr>
        <w:rFonts w:hint="default"/>
      </w:rPr>
    </w:lvl>
    <w:lvl w:ilvl="4" w:tplc="BB44D12A">
      <w:numFmt w:val="bullet"/>
      <w:lvlText w:val="•"/>
      <w:lvlJc w:val="left"/>
      <w:pPr>
        <w:ind w:left="4796" w:hanging="360"/>
      </w:pPr>
      <w:rPr>
        <w:rFonts w:hint="default"/>
      </w:rPr>
    </w:lvl>
    <w:lvl w:ilvl="5" w:tplc="ADEE16E8">
      <w:numFmt w:val="bullet"/>
      <w:lvlText w:val="•"/>
      <w:lvlJc w:val="left"/>
      <w:pPr>
        <w:ind w:left="5790" w:hanging="360"/>
      </w:pPr>
      <w:rPr>
        <w:rFonts w:hint="default"/>
      </w:rPr>
    </w:lvl>
    <w:lvl w:ilvl="6" w:tplc="08D060C4">
      <w:numFmt w:val="bullet"/>
      <w:lvlText w:val="•"/>
      <w:lvlJc w:val="left"/>
      <w:pPr>
        <w:ind w:left="6784" w:hanging="360"/>
      </w:pPr>
      <w:rPr>
        <w:rFonts w:hint="default"/>
      </w:rPr>
    </w:lvl>
    <w:lvl w:ilvl="7" w:tplc="D15A27E4">
      <w:numFmt w:val="bullet"/>
      <w:lvlText w:val="•"/>
      <w:lvlJc w:val="left"/>
      <w:pPr>
        <w:ind w:left="7778" w:hanging="360"/>
      </w:pPr>
      <w:rPr>
        <w:rFonts w:hint="default"/>
      </w:rPr>
    </w:lvl>
    <w:lvl w:ilvl="8" w:tplc="B23EAA2A">
      <w:numFmt w:val="bullet"/>
      <w:lvlText w:val="•"/>
      <w:lvlJc w:val="left"/>
      <w:pPr>
        <w:ind w:left="8772" w:hanging="360"/>
      </w:pPr>
      <w:rPr>
        <w:rFonts w:hint="default"/>
      </w:rPr>
    </w:lvl>
  </w:abstractNum>
  <w:num w:numId="1">
    <w:abstractNumId w:val="5"/>
  </w:num>
  <w:num w:numId="2">
    <w:abstractNumId w:val="6"/>
  </w:num>
  <w:num w:numId="3">
    <w:abstractNumId w:val="9"/>
  </w:num>
  <w:num w:numId="4">
    <w:abstractNumId w:val="1"/>
  </w:num>
  <w:num w:numId="5">
    <w:abstractNumId w:val="8"/>
  </w:num>
  <w:num w:numId="6">
    <w:abstractNumId w:val="0"/>
  </w:num>
  <w:num w:numId="7">
    <w:abstractNumId w:val="2"/>
  </w:num>
  <w:num w:numId="8">
    <w:abstractNumId w:val="7"/>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E4107"/>
    <w:rsid w:val="00036420"/>
    <w:rsid w:val="000835E2"/>
    <w:rsid w:val="001C0817"/>
    <w:rsid w:val="002F607C"/>
    <w:rsid w:val="00384D93"/>
    <w:rsid w:val="003E5045"/>
    <w:rsid w:val="004C0F58"/>
    <w:rsid w:val="004C7194"/>
    <w:rsid w:val="004E4107"/>
    <w:rsid w:val="00504661"/>
    <w:rsid w:val="006900DE"/>
    <w:rsid w:val="0069663A"/>
    <w:rsid w:val="0076337D"/>
    <w:rsid w:val="00763C45"/>
    <w:rsid w:val="00771973"/>
    <w:rsid w:val="00806FBE"/>
    <w:rsid w:val="008638A8"/>
    <w:rsid w:val="00877934"/>
    <w:rsid w:val="00880F1E"/>
    <w:rsid w:val="008A0F62"/>
    <w:rsid w:val="00902956"/>
    <w:rsid w:val="009C5593"/>
    <w:rsid w:val="00A16A7E"/>
    <w:rsid w:val="00AD2321"/>
    <w:rsid w:val="00B80CD0"/>
    <w:rsid w:val="00C61D60"/>
    <w:rsid w:val="00FB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7F934-D2AF-4A5D-945B-07916DF4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66" w:lineRule="exact"/>
      <w:ind w:left="220"/>
      <w:outlineLvl w:val="0"/>
    </w:pPr>
    <w:rPr>
      <w:b/>
      <w:bCs/>
      <w:sz w:val="32"/>
      <w:szCs w:val="32"/>
    </w:rPr>
  </w:style>
  <w:style w:type="paragraph" w:styleId="Heading2">
    <w:name w:val="heading 2"/>
    <w:basedOn w:val="Normal"/>
    <w:uiPriority w:val="1"/>
    <w:qFormat/>
    <w:pPr>
      <w:spacing w:line="321" w:lineRule="exact"/>
      <w:ind w:left="100"/>
      <w:outlineLvl w:val="1"/>
    </w:pPr>
    <w:rPr>
      <w:b/>
      <w:bCs/>
      <w:sz w:val="28"/>
      <w:szCs w:val="28"/>
    </w:rPr>
  </w:style>
  <w:style w:type="paragraph" w:styleId="Heading3">
    <w:name w:val="heading 3"/>
    <w:basedOn w:val="Normal"/>
    <w:uiPriority w:val="1"/>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4"/>
      <w:ind w:left="100"/>
    </w:pPr>
  </w:style>
  <w:style w:type="paragraph" w:styleId="TOC2">
    <w:name w:val="toc 2"/>
    <w:basedOn w:val="Normal"/>
    <w:uiPriority w:val="1"/>
    <w:qFormat/>
    <w:pPr>
      <w:spacing w:before="99"/>
      <w:ind w:left="32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940" w:hanging="360"/>
    </w:pPr>
  </w:style>
  <w:style w:type="paragraph" w:customStyle="1" w:styleId="TableParagraph">
    <w:name w:val="Table Paragraph"/>
    <w:basedOn w:val="Normal"/>
    <w:uiPriority w:val="1"/>
    <w:qFormat/>
    <w:pPr>
      <w:spacing w:before="100"/>
      <w:ind w:left="110"/>
    </w:pPr>
  </w:style>
  <w:style w:type="paragraph" w:styleId="Header">
    <w:name w:val="header"/>
    <w:basedOn w:val="Normal"/>
    <w:link w:val="HeaderChar"/>
    <w:uiPriority w:val="99"/>
    <w:unhideWhenUsed/>
    <w:rsid w:val="00763C45"/>
    <w:pPr>
      <w:tabs>
        <w:tab w:val="center" w:pos="4680"/>
        <w:tab w:val="right" w:pos="9360"/>
      </w:tabs>
    </w:pPr>
  </w:style>
  <w:style w:type="character" w:customStyle="1" w:styleId="HeaderChar">
    <w:name w:val="Header Char"/>
    <w:basedOn w:val="DefaultParagraphFont"/>
    <w:link w:val="Header"/>
    <w:uiPriority w:val="99"/>
    <w:rsid w:val="00763C45"/>
    <w:rPr>
      <w:rFonts w:ascii="Arial" w:eastAsia="Arial" w:hAnsi="Arial" w:cs="Arial"/>
    </w:rPr>
  </w:style>
  <w:style w:type="paragraph" w:styleId="Footer">
    <w:name w:val="footer"/>
    <w:basedOn w:val="Normal"/>
    <w:link w:val="FooterChar"/>
    <w:uiPriority w:val="99"/>
    <w:unhideWhenUsed/>
    <w:rsid w:val="00763C45"/>
    <w:pPr>
      <w:tabs>
        <w:tab w:val="center" w:pos="4680"/>
        <w:tab w:val="right" w:pos="9360"/>
      </w:tabs>
    </w:pPr>
  </w:style>
  <w:style w:type="character" w:customStyle="1" w:styleId="FooterChar">
    <w:name w:val="Footer Char"/>
    <w:basedOn w:val="DefaultParagraphFont"/>
    <w:link w:val="Footer"/>
    <w:uiPriority w:val="99"/>
    <w:rsid w:val="00763C45"/>
    <w:rPr>
      <w:rFonts w:ascii="Arial" w:eastAsia="Arial" w:hAnsi="Arial" w:cs="Arial"/>
    </w:rPr>
  </w:style>
  <w:style w:type="paragraph" w:styleId="Title">
    <w:name w:val="Title"/>
    <w:basedOn w:val="Normal"/>
    <w:next w:val="Normal"/>
    <w:link w:val="TitleChar"/>
    <w:qFormat/>
    <w:rsid w:val="00763C45"/>
    <w:pPr>
      <w:keepNext/>
      <w:keepLines/>
      <w:widowControl/>
      <w:autoSpaceDE/>
      <w:autoSpaceDN/>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763C45"/>
    <w:rPr>
      <w:rFonts w:ascii="Trebuchet MS" w:eastAsia="Trebuchet MS" w:hAnsi="Trebuchet MS" w:cs="Trebuchet MS"/>
      <w:color w:val="00000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 Stefanie [IDOE]</dc:creator>
  <cp:lastModifiedBy>Vidergar, Kevin</cp:lastModifiedBy>
  <cp:revision>17</cp:revision>
  <dcterms:created xsi:type="dcterms:W3CDTF">2017-10-18T20:56:00Z</dcterms:created>
  <dcterms:modified xsi:type="dcterms:W3CDTF">2018-08-27T20:03:00Z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2013</vt:lpwstr>
  </property>
  <property fmtid="{D5CDD505-2E9C-101B-9397-08002B2CF9AE}" pid="4" name="LastSaved">
    <vt:filetime>2017-10-18T00:00:00Z</vt:filetime>
  </property>
</Properties>
</file>