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107" w:rsidRPr="00806FBE" w:rsidRDefault="00036420" w:rsidP="00384D93">
      <w:pPr>
        <w:pStyle w:val="Heading1"/>
        <w:spacing w:line="240" w:lineRule="auto"/>
        <w:ind w:left="450"/>
        <w:rPr>
          <w:rFonts w:ascii="Times New Roman" w:hAnsi="Times New Roman" w:cs="Times New Roman"/>
          <w:sz w:val="22"/>
          <w:szCs w:val="22"/>
        </w:rPr>
      </w:pPr>
      <w:bookmarkStart w:id="0" w:name="_bookmark11"/>
      <w:bookmarkEnd w:id="0"/>
      <w:r w:rsidRPr="00806FBE">
        <w:rPr>
          <w:rFonts w:ascii="Times New Roman" w:hAnsi="Times New Roman" w:cs="Times New Roman"/>
          <w:sz w:val="22"/>
          <w:szCs w:val="22"/>
        </w:rPr>
        <w:t xml:space="preserve">9-12 </w:t>
      </w:r>
      <w:r w:rsidR="00F6069D">
        <w:rPr>
          <w:rFonts w:ascii="Times New Roman" w:hAnsi="Times New Roman" w:cs="Times New Roman"/>
          <w:sz w:val="22"/>
          <w:szCs w:val="22"/>
        </w:rPr>
        <w:t>Citizen Rights and the Law</w:t>
      </w:r>
    </w:p>
    <w:p w:rsidR="004E4107" w:rsidRPr="00763C45" w:rsidRDefault="004E4107" w:rsidP="00384D93">
      <w:pPr>
        <w:pStyle w:val="BodyText"/>
        <w:rPr>
          <w:rFonts w:ascii="Times New Roman" w:hAnsi="Times New Roman" w:cs="Times New Roman"/>
          <w:b/>
          <w:sz w:val="22"/>
          <w:szCs w:val="22"/>
        </w:rPr>
      </w:pP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0"/>
        <w:gridCol w:w="30"/>
        <w:gridCol w:w="10500"/>
        <w:gridCol w:w="30"/>
      </w:tblGrid>
      <w:tr w:rsidR="004E4107" w:rsidRPr="00763C45" w:rsidTr="00880F1E">
        <w:trPr>
          <w:gridAfter w:val="1"/>
          <w:wAfter w:w="30" w:type="dxa"/>
          <w:trHeight w:val="620"/>
        </w:trPr>
        <w:tc>
          <w:tcPr>
            <w:tcW w:w="2940" w:type="dxa"/>
            <w:shd w:val="clear" w:color="auto" w:fill="585858"/>
            <w:vAlign w:val="center"/>
          </w:tcPr>
          <w:p w:rsidR="004E4107" w:rsidRPr="00763C45" w:rsidRDefault="00036420" w:rsidP="00880F1E">
            <w:pPr>
              <w:pStyle w:val="TableParagraph"/>
              <w:spacing w:before="0"/>
              <w:ind w:left="90" w:right="60" w:firstLine="10"/>
              <w:jc w:val="center"/>
              <w:rPr>
                <w:rFonts w:ascii="Times New Roman" w:hAnsi="Times New Roman" w:cs="Times New Roman"/>
                <w:b/>
              </w:rPr>
            </w:pPr>
            <w:r w:rsidRPr="00763C45">
              <w:rPr>
                <w:rFonts w:ascii="Times New Roman" w:hAnsi="Times New Roman" w:cs="Times New Roman"/>
                <w:b/>
                <w:color w:val="FFFFFF"/>
              </w:rPr>
              <w:t>Inquiry Anchor Standard</w:t>
            </w:r>
          </w:p>
        </w:tc>
        <w:tc>
          <w:tcPr>
            <w:tcW w:w="10530" w:type="dxa"/>
            <w:gridSpan w:val="2"/>
            <w:shd w:val="clear" w:color="auto" w:fill="585858"/>
            <w:vAlign w:val="center"/>
          </w:tcPr>
          <w:p w:rsidR="004E4107" w:rsidRPr="00763C45" w:rsidRDefault="00036420" w:rsidP="00880F1E">
            <w:pPr>
              <w:pStyle w:val="TableParagraph"/>
              <w:spacing w:before="0"/>
              <w:ind w:left="120" w:right="60"/>
              <w:jc w:val="center"/>
              <w:rPr>
                <w:rFonts w:ascii="Times New Roman" w:hAnsi="Times New Roman" w:cs="Times New Roman"/>
                <w:b/>
              </w:rPr>
            </w:pPr>
            <w:r w:rsidRPr="00763C45">
              <w:rPr>
                <w:rFonts w:ascii="Times New Roman" w:hAnsi="Times New Roman" w:cs="Times New Roman"/>
                <w:b/>
                <w:color w:val="FFFFFF"/>
              </w:rPr>
              <w:t>Inquiry Standard</w:t>
            </w:r>
          </w:p>
        </w:tc>
      </w:tr>
      <w:tr w:rsidR="004E4107" w:rsidRPr="00763C45" w:rsidTr="00806FBE">
        <w:trPr>
          <w:trHeight w:val="580"/>
        </w:trPr>
        <w:tc>
          <w:tcPr>
            <w:tcW w:w="2970" w:type="dxa"/>
            <w:gridSpan w:val="2"/>
          </w:tcPr>
          <w:p w:rsidR="004E4107" w:rsidRPr="00763C45" w:rsidRDefault="00036420" w:rsidP="00384D93">
            <w:pPr>
              <w:pStyle w:val="TableParagraph"/>
              <w:spacing w:before="0"/>
              <w:ind w:right="345"/>
              <w:rPr>
                <w:rFonts w:ascii="Times New Roman" w:hAnsi="Times New Roman" w:cs="Times New Roman"/>
                <w:b/>
              </w:rPr>
            </w:pPr>
            <w:r w:rsidRPr="00763C45">
              <w:rPr>
                <w:rFonts w:ascii="Times New Roman" w:hAnsi="Times New Roman" w:cs="Times New Roman"/>
                <w:b/>
              </w:rPr>
              <w:t>Constructing Compelling Questions</w:t>
            </w:r>
          </w:p>
        </w:tc>
        <w:tc>
          <w:tcPr>
            <w:tcW w:w="10530" w:type="dxa"/>
            <w:gridSpan w:val="2"/>
          </w:tcPr>
          <w:p w:rsidR="004E4107" w:rsidRPr="00763C45" w:rsidRDefault="00036420" w:rsidP="00384D93">
            <w:pPr>
              <w:pStyle w:val="TableParagraph"/>
              <w:spacing w:before="0"/>
              <w:ind w:left="1170" w:hanging="1060"/>
              <w:rPr>
                <w:rFonts w:ascii="Times New Roman" w:hAnsi="Times New Roman" w:cs="Times New Roman"/>
              </w:rPr>
            </w:pPr>
            <w:r w:rsidRPr="00763C45">
              <w:rPr>
                <w:rFonts w:ascii="Times New Roman" w:hAnsi="Times New Roman" w:cs="Times New Roman"/>
                <w:b/>
              </w:rPr>
              <w:t xml:space="preserve">SS.9-12.1. </w:t>
            </w:r>
            <w:r w:rsidRPr="00763C45">
              <w:rPr>
                <w:rFonts w:ascii="Times New Roman" w:hAnsi="Times New Roman" w:cs="Times New Roman"/>
              </w:rPr>
              <w:t>Create compelling questions representing key ideas within the disciplines.</w:t>
            </w:r>
          </w:p>
        </w:tc>
      </w:tr>
      <w:tr w:rsidR="004E4107" w:rsidRPr="00763C45" w:rsidTr="00806FBE">
        <w:trPr>
          <w:trHeight w:val="580"/>
        </w:trPr>
        <w:tc>
          <w:tcPr>
            <w:tcW w:w="2970" w:type="dxa"/>
            <w:gridSpan w:val="2"/>
          </w:tcPr>
          <w:p w:rsidR="004E4107" w:rsidRPr="00763C45" w:rsidRDefault="00763C45" w:rsidP="00384D93">
            <w:pPr>
              <w:pStyle w:val="TableParagraph"/>
              <w:spacing w:before="0"/>
              <w:ind w:right="370"/>
              <w:rPr>
                <w:rFonts w:ascii="Times New Roman" w:hAnsi="Times New Roman" w:cs="Times New Roman"/>
                <w:b/>
              </w:rPr>
            </w:pPr>
            <w:r>
              <w:rPr>
                <w:rFonts w:ascii="Times New Roman" w:hAnsi="Times New Roman" w:cs="Times New Roman"/>
                <w:b/>
              </w:rPr>
              <w:t xml:space="preserve">Constructing </w:t>
            </w:r>
            <w:r w:rsidR="00036420" w:rsidRPr="00763C45">
              <w:rPr>
                <w:rFonts w:ascii="Times New Roman" w:hAnsi="Times New Roman" w:cs="Times New Roman"/>
                <w:b/>
              </w:rPr>
              <w:t>Supporting Questions</w:t>
            </w:r>
          </w:p>
        </w:tc>
        <w:tc>
          <w:tcPr>
            <w:tcW w:w="10530" w:type="dxa"/>
            <w:gridSpan w:val="2"/>
          </w:tcPr>
          <w:p w:rsidR="004E4107" w:rsidRPr="00763C45" w:rsidRDefault="00036420" w:rsidP="00384D93">
            <w:pPr>
              <w:pStyle w:val="TableParagraph"/>
              <w:spacing w:before="0"/>
              <w:ind w:left="1170" w:right="596" w:hanging="1060"/>
              <w:rPr>
                <w:rFonts w:ascii="Times New Roman" w:hAnsi="Times New Roman" w:cs="Times New Roman"/>
              </w:rPr>
            </w:pPr>
            <w:r w:rsidRPr="00763C45">
              <w:rPr>
                <w:rFonts w:ascii="Times New Roman" w:hAnsi="Times New Roman" w:cs="Times New Roman"/>
                <w:b/>
              </w:rPr>
              <w:t xml:space="preserve">SS.9-12.2. </w:t>
            </w:r>
            <w:r w:rsidRPr="00763C45">
              <w:rPr>
                <w:rFonts w:ascii="Times New Roman" w:hAnsi="Times New Roman" w:cs="Times New Roman"/>
              </w:rPr>
              <w:t>Develop supporting questions that contribute to an inquiry and demonstrate how, through engaging source work, new compelling and supporting questions emerge.</w:t>
            </w:r>
          </w:p>
        </w:tc>
      </w:tr>
      <w:tr w:rsidR="004E4107" w:rsidRPr="00763C45" w:rsidTr="00806FBE">
        <w:trPr>
          <w:trHeight w:val="580"/>
        </w:trPr>
        <w:tc>
          <w:tcPr>
            <w:tcW w:w="2970" w:type="dxa"/>
            <w:gridSpan w:val="2"/>
            <w:vMerge w:val="restart"/>
          </w:tcPr>
          <w:p w:rsidR="004E4107" w:rsidRPr="00763C45" w:rsidRDefault="00036420" w:rsidP="00384D93">
            <w:pPr>
              <w:pStyle w:val="TableParagraph"/>
              <w:spacing w:before="0"/>
              <w:ind w:right="638"/>
              <w:rPr>
                <w:rFonts w:ascii="Times New Roman" w:hAnsi="Times New Roman" w:cs="Times New Roman"/>
                <w:b/>
              </w:rPr>
            </w:pPr>
            <w:r w:rsidRPr="00763C45">
              <w:rPr>
                <w:rFonts w:ascii="Times New Roman" w:hAnsi="Times New Roman" w:cs="Times New Roman"/>
                <w:b/>
              </w:rPr>
              <w:t>Gathering and Evaluating Sources</w:t>
            </w:r>
          </w:p>
        </w:tc>
        <w:tc>
          <w:tcPr>
            <w:tcW w:w="10530" w:type="dxa"/>
            <w:gridSpan w:val="2"/>
          </w:tcPr>
          <w:p w:rsidR="004E4107" w:rsidRPr="00763C45" w:rsidRDefault="00036420" w:rsidP="00384D93">
            <w:pPr>
              <w:pStyle w:val="TableParagraph"/>
              <w:spacing w:before="0"/>
              <w:ind w:left="1170" w:right="426" w:hanging="1060"/>
              <w:rPr>
                <w:rFonts w:ascii="Times New Roman" w:hAnsi="Times New Roman" w:cs="Times New Roman"/>
              </w:rPr>
            </w:pPr>
            <w:r w:rsidRPr="00763C45">
              <w:rPr>
                <w:rFonts w:ascii="Times New Roman" w:hAnsi="Times New Roman" w:cs="Times New Roman"/>
                <w:b/>
              </w:rPr>
              <w:t xml:space="preserve">SS.9-12.3. </w:t>
            </w:r>
            <w:r w:rsidRPr="00763C45">
              <w:rPr>
                <w:rFonts w:ascii="Times New Roman" w:hAnsi="Times New Roman" w:cs="Times New Roman"/>
              </w:rPr>
              <w:t>Gather relevant information from multiple sources representing a wide range of views while using the origin, authority, structure, context, and corroborative value of the sources to guide the selection.</w:t>
            </w:r>
          </w:p>
        </w:tc>
      </w:tr>
      <w:tr w:rsidR="004E4107" w:rsidRPr="00763C45" w:rsidTr="00806FBE">
        <w:trPr>
          <w:trHeight w:val="340"/>
        </w:trPr>
        <w:tc>
          <w:tcPr>
            <w:tcW w:w="2970" w:type="dxa"/>
            <w:gridSpan w:val="2"/>
            <w:vMerge/>
            <w:tcBorders>
              <w:top w:val="nil"/>
            </w:tcBorders>
          </w:tcPr>
          <w:p w:rsidR="004E4107" w:rsidRPr="00763C45" w:rsidRDefault="004E4107" w:rsidP="00384D93">
            <w:pPr>
              <w:rPr>
                <w:rFonts w:ascii="Times New Roman" w:hAnsi="Times New Roman" w:cs="Times New Roman"/>
              </w:rPr>
            </w:pPr>
          </w:p>
        </w:tc>
        <w:tc>
          <w:tcPr>
            <w:tcW w:w="10530" w:type="dxa"/>
            <w:gridSpan w:val="2"/>
          </w:tcPr>
          <w:p w:rsidR="004E4107" w:rsidRPr="00763C45" w:rsidRDefault="00036420" w:rsidP="00384D93">
            <w:pPr>
              <w:pStyle w:val="TableParagraph"/>
              <w:spacing w:before="0"/>
              <w:ind w:left="1170" w:hanging="1060"/>
              <w:rPr>
                <w:rFonts w:ascii="Times New Roman" w:hAnsi="Times New Roman" w:cs="Times New Roman"/>
              </w:rPr>
            </w:pPr>
            <w:r w:rsidRPr="00763C45">
              <w:rPr>
                <w:rFonts w:ascii="Times New Roman" w:hAnsi="Times New Roman" w:cs="Times New Roman"/>
                <w:b/>
              </w:rPr>
              <w:t xml:space="preserve">SS.9-12.4. </w:t>
            </w:r>
            <w:r w:rsidRPr="00763C45">
              <w:rPr>
                <w:rFonts w:ascii="Times New Roman" w:hAnsi="Times New Roman" w:cs="Times New Roman"/>
              </w:rPr>
              <w:t>Evaluate the credibility of a source by examining how experts value the source.</w:t>
            </w:r>
          </w:p>
        </w:tc>
      </w:tr>
      <w:tr w:rsidR="004E4107" w:rsidRPr="00763C45" w:rsidTr="00806FBE">
        <w:trPr>
          <w:trHeight w:val="580"/>
        </w:trPr>
        <w:tc>
          <w:tcPr>
            <w:tcW w:w="2970" w:type="dxa"/>
            <w:gridSpan w:val="2"/>
            <w:vMerge w:val="restart"/>
          </w:tcPr>
          <w:p w:rsidR="004E4107" w:rsidRPr="00763C45" w:rsidRDefault="00036420" w:rsidP="00384D93">
            <w:pPr>
              <w:pStyle w:val="TableParagraph"/>
              <w:spacing w:before="0"/>
              <w:ind w:right="259"/>
              <w:rPr>
                <w:rFonts w:ascii="Times New Roman" w:hAnsi="Times New Roman" w:cs="Times New Roman"/>
                <w:b/>
              </w:rPr>
            </w:pPr>
            <w:r w:rsidRPr="00763C45">
              <w:rPr>
                <w:rFonts w:ascii="Times New Roman" w:hAnsi="Times New Roman" w:cs="Times New Roman"/>
                <w:b/>
              </w:rPr>
              <w:t>Developing Claims and Using Evidence</w:t>
            </w:r>
          </w:p>
        </w:tc>
        <w:tc>
          <w:tcPr>
            <w:tcW w:w="10530" w:type="dxa"/>
            <w:gridSpan w:val="2"/>
          </w:tcPr>
          <w:p w:rsidR="004E4107" w:rsidRPr="00763C45" w:rsidRDefault="00036420" w:rsidP="00384D93">
            <w:pPr>
              <w:pStyle w:val="TableParagraph"/>
              <w:spacing w:before="0"/>
              <w:ind w:left="1170" w:right="768" w:hanging="1060"/>
              <w:rPr>
                <w:rFonts w:ascii="Times New Roman" w:hAnsi="Times New Roman" w:cs="Times New Roman"/>
              </w:rPr>
            </w:pPr>
            <w:r w:rsidRPr="00763C45">
              <w:rPr>
                <w:rFonts w:ascii="Times New Roman" w:hAnsi="Times New Roman" w:cs="Times New Roman"/>
                <w:b/>
              </w:rPr>
              <w:t xml:space="preserve">SS.9-12.5. </w:t>
            </w:r>
            <w:r w:rsidRPr="00763C45">
              <w:rPr>
                <w:rFonts w:ascii="Times New Roman" w:hAnsi="Times New Roman" w:cs="Times New Roman"/>
              </w:rPr>
              <w:t>Identify evidence that draws information directly and substantively from multiple sources to detect inconsistencies in evidence in order to revise or strengthen claims.</w:t>
            </w:r>
          </w:p>
        </w:tc>
      </w:tr>
      <w:tr w:rsidR="004E4107" w:rsidRPr="00763C45" w:rsidTr="00806FBE">
        <w:trPr>
          <w:trHeight w:val="580"/>
        </w:trPr>
        <w:tc>
          <w:tcPr>
            <w:tcW w:w="2970" w:type="dxa"/>
            <w:gridSpan w:val="2"/>
            <w:vMerge/>
            <w:tcBorders>
              <w:top w:val="nil"/>
            </w:tcBorders>
          </w:tcPr>
          <w:p w:rsidR="004E4107" w:rsidRPr="00763C45" w:rsidRDefault="004E4107" w:rsidP="00384D93">
            <w:pPr>
              <w:rPr>
                <w:rFonts w:ascii="Times New Roman" w:hAnsi="Times New Roman" w:cs="Times New Roman"/>
              </w:rPr>
            </w:pPr>
          </w:p>
        </w:tc>
        <w:tc>
          <w:tcPr>
            <w:tcW w:w="10530" w:type="dxa"/>
            <w:gridSpan w:val="2"/>
          </w:tcPr>
          <w:p w:rsidR="004E4107" w:rsidRPr="00763C45" w:rsidRDefault="00036420" w:rsidP="00384D93">
            <w:pPr>
              <w:pStyle w:val="TableParagraph"/>
              <w:spacing w:before="0"/>
              <w:ind w:left="1170" w:right="217" w:hanging="1060"/>
              <w:rPr>
                <w:rFonts w:ascii="Times New Roman" w:hAnsi="Times New Roman" w:cs="Times New Roman"/>
              </w:rPr>
            </w:pPr>
            <w:r w:rsidRPr="00763C45">
              <w:rPr>
                <w:rFonts w:ascii="Times New Roman" w:hAnsi="Times New Roman" w:cs="Times New Roman"/>
                <w:b/>
              </w:rPr>
              <w:t xml:space="preserve">SS.9-12.6. </w:t>
            </w:r>
            <w:r w:rsidRPr="00763C45">
              <w:rPr>
                <w:rFonts w:ascii="Times New Roman" w:hAnsi="Times New Roman" w:cs="Times New Roman"/>
              </w:rPr>
              <w:t>Refine claims and counterclaims attending to precision, significance, and knowledge conveyed through the claim while pointing out the strengths and limitations of both.</w:t>
            </w:r>
          </w:p>
        </w:tc>
      </w:tr>
      <w:tr w:rsidR="004E4107" w:rsidRPr="00763C45" w:rsidTr="00806FBE">
        <w:trPr>
          <w:trHeight w:val="580"/>
        </w:trPr>
        <w:tc>
          <w:tcPr>
            <w:tcW w:w="2970" w:type="dxa"/>
            <w:gridSpan w:val="2"/>
            <w:vMerge w:val="restart"/>
          </w:tcPr>
          <w:p w:rsidR="004E4107" w:rsidRPr="00763C45" w:rsidRDefault="00036420" w:rsidP="00384D93">
            <w:pPr>
              <w:pStyle w:val="TableParagraph"/>
              <w:spacing w:before="0"/>
              <w:ind w:right="260"/>
              <w:rPr>
                <w:rFonts w:ascii="Times New Roman" w:hAnsi="Times New Roman" w:cs="Times New Roman"/>
                <w:b/>
              </w:rPr>
            </w:pPr>
            <w:r w:rsidRPr="00763C45">
              <w:rPr>
                <w:rFonts w:ascii="Times New Roman" w:hAnsi="Times New Roman" w:cs="Times New Roman"/>
                <w:b/>
              </w:rPr>
              <w:t>Communicating and Critiquing Conclusions</w:t>
            </w:r>
          </w:p>
        </w:tc>
        <w:tc>
          <w:tcPr>
            <w:tcW w:w="10530" w:type="dxa"/>
            <w:gridSpan w:val="2"/>
          </w:tcPr>
          <w:p w:rsidR="004E4107" w:rsidRPr="00763C45" w:rsidRDefault="00036420" w:rsidP="00384D93">
            <w:pPr>
              <w:pStyle w:val="TableParagraph"/>
              <w:spacing w:before="0"/>
              <w:ind w:left="1170" w:right="512" w:hanging="1060"/>
              <w:rPr>
                <w:rFonts w:ascii="Times New Roman" w:hAnsi="Times New Roman" w:cs="Times New Roman"/>
              </w:rPr>
            </w:pPr>
            <w:r w:rsidRPr="00763C45">
              <w:rPr>
                <w:rFonts w:ascii="Times New Roman" w:hAnsi="Times New Roman" w:cs="Times New Roman"/>
                <w:b/>
              </w:rPr>
              <w:t xml:space="preserve">SS.9-12.7. </w:t>
            </w:r>
            <w:r w:rsidRPr="00763C45">
              <w:rPr>
                <w:rFonts w:ascii="Times New Roman" w:hAnsi="Times New Roman" w:cs="Times New Roman"/>
              </w:rPr>
              <w:t>Construct arguments using precise and knowledgeable claims, with evidence from multiple sources, while acknowledging counterclaims and evidentiary weaknesses.</w:t>
            </w:r>
          </w:p>
        </w:tc>
      </w:tr>
      <w:tr w:rsidR="004E4107" w:rsidRPr="00763C45" w:rsidTr="00806FBE">
        <w:trPr>
          <w:trHeight w:val="840"/>
        </w:trPr>
        <w:tc>
          <w:tcPr>
            <w:tcW w:w="2970" w:type="dxa"/>
            <w:gridSpan w:val="2"/>
            <w:vMerge/>
            <w:tcBorders>
              <w:top w:val="nil"/>
            </w:tcBorders>
          </w:tcPr>
          <w:p w:rsidR="004E4107" w:rsidRPr="00763C45" w:rsidRDefault="004E4107" w:rsidP="00384D93">
            <w:pPr>
              <w:rPr>
                <w:rFonts w:ascii="Times New Roman" w:hAnsi="Times New Roman" w:cs="Times New Roman"/>
              </w:rPr>
            </w:pPr>
          </w:p>
        </w:tc>
        <w:tc>
          <w:tcPr>
            <w:tcW w:w="10530" w:type="dxa"/>
            <w:gridSpan w:val="2"/>
          </w:tcPr>
          <w:p w:rsidR="004E4107" w:rsidRPr="00763C45" w:rsidRDefault="00036420" w:rsidP="00384D93">
            <w:pPr>
              <w:pStyle w:val="TableParagraph"/>
              <w:spacing w:before="0"/>
              <w:ind w:left="1170" w:right="389" w:hanging="1060"/>
              <w:rPr>
                <w:rFonts w:ascii="Times New Roman" w:hAnsi="Times New Roman" w:cs="Times New Roman"/>
              </w:rPr>
            </w:pPr>
            <w:r w:rsidRPr="00763C45">
              <w:rPr>
                <w:rFonts w:ascii="Times New Roman" w:hAnsi="Times New Roman" w:cs="Times New Roman"/>
                <w:b/>
              </w:rPr>
              <w:t xml:space="preserve">SS.9-12.8. </w:t>
            </w:r>
            <w:r w:rsidRPr="00763C45">
              <w:rPr>
                <w:rFonts w:ascii="Times New Roman" w:hAnsi="Times New Roman" w:cs="Times New Roman"/>
              </w:rPr>
              <w:t>Construct explanations using reasoning, correct sequence, examples, and details with significant and pertinent information and data, while acknowledgi</w:t>
            </w:r>
            <w:bookmarkStart w:id="1" w:name="_GoBack"/>
            <w:bookmarkEnd w:id="1"/>
            <w:r w:rsidRPr="00763C45">
              <w:rPr>
                <w:rFonts w:ascii="Times New Roman" w:hAnsi="Times New Roman" w:cs="Times New Roman"/>
              </w:rPr>
              <w:t>ng the strengths and weaknesses of the explanations given its purpose.</w:t>
            </w:r>
          </w:p>
        </w:tc>
      </w:tr>
      <w:tr w:rsidR="004E4107" w:rsidRPr="00763C45" w:rsidTr="00806FBE">
        <w:trPr>
          <w:trHeight w:val="840"/>
        </w:trPr>
        <w:tc>
          <w:tcPr>
            <w:tcW w:w="2970" w:type="dxa"/>
            <w:gridSpan w:val="2"/>
            <w:vMerge/>
            <w:tcBorders>
              <w:top w:val="nil"/>
            </w:tcBorders>
          </w:tcPr>
          <w:p w:rsidR="004E4107" w:rsidRPr="00763C45" w:rsidRDefault="004E4107" w:rsidP="00384D93">
            <w:pPr>
              <w:rPr>
                <w:rFonts w:ascii="Times New Roman" w:hAnsi="Times New Roman" w:cs="Times New Roman"/>
              </w:rPr>
            </w:pPr>
          </w:p>
        </w:tc>
        <w:tc>
          <w:tcPr>
            <w:tcW w:w="10530" w:type="dxa"/>
            <w:gridSpan w:val="2"/>
          </w:tcPr>
          <w:p w:rsidR="004E4107" w:rsidRPr="00763C45" w:rsidRDefault="00036420" w:rsidP="00384D93">
            <w:pPr>
              <w:pStyle w:val="TableParagraph"/>
              <w:spacing w:before="0"/>
              <w:ind w:left="1170" w:right="412" w:hanging="1060"/>
              <w:rPr>
                <w:rFonts w:ascii="Times New Roman" w:hAnsi="Times New Roman" w:cs="Times New Roman"/>
              </w:rPr>
            </w:pPr>
            <w:r w:rsidRPr="00763C45">
              <w:rPr>
                <w:rFonts w:ascii="Times New Roman" w:hAnsi="Times New Roman" w:cs="Times New Roman"/>
                <w:b/>
              </w:rPr>
              <w:t xml:space="preserve">SS.9-12.9. </w:t>
            </w:r>
            <w:r w:rsidRPr="00763C45">
              <w:rPr>
                <w:rFonts w:ascii="Times New Roman" w:hAnsi="Times New Roman" w:cs="Times New Roman"/>
              </w:rPr>
              <w:t>Present adaptations of arguments and explanations that feature evocative ideas and perspectives on issues and topics to reach a range of audiences and venues outside the classroom using print and oral technologies and digital technologies.</w:t>
            </w:r>
          </w:p>
        </w:tc>
      </w:tr>
      <w:tr w:rsidR="004E4107" w:rsidRPr="00763C45" w:rsidTr="00806FBE">
        <w:trPr>
          <w:trHeight w:val="320"/>
        </w:trPr>
        <w:tc>
          <w:tcPr>
            <w:tcW w:w="2970" w:type="dxa"/>
            <w:gridSpan w:val="2"/>
            <w:vMerge/>
            <w:tcBorders>
              <w:top w:val="nil"/>
            </w:tcBorders>
          </w:tcPr>
          <w:p w:rsidR="004E4107" w:rsidRPr="00763C45" w:rsidRDefault="004E4107" w:rsidP="00384D93">
            <w:pPr>
              <w:rPr>
                <w:rFonts w:ascii="Times New Roman" w:hAnsi="Times New Roman" w:cs="Times New Roman"/>
              </w:rPr>
            </w:pPr>
          </w:p>
        </w:tc>
        <w:tc>
          <w:tcPr>
            <w:tcW w:w="10530" w:type="dxa"/>
            <w:gridSpan w:val="2"/>
          </w:tcPr>
          <w:p w:rsidR="004E4107" w:rsidRPr="00763C45" w:rsidRDefault="00036420" w:rsidP="00384D93">
            <w:pPr>
              <w:pStyle w:val="TableParagraph"/>
              <w:spacing w:before="0"/>
              <w:ind w:left="1170" w:hanging="1060"/>
              <w:rPr>
                <w:rFonts w:ascii="Times New Roman" w:hAnsi="Times New Roman" w:cs="Times New Roman"/>
              </w:rPr>
            </w:pPr>
            <w:r w:rsidRPr="00763C45">
              <w:rPr>
                <w:rFonts w:ascii="Times New Roman" w:hAnsi="Times New Roman" w:cs="Times New Roman"/>
                <w:b/>
              </w:rPr>
              <w:t xml:space="preserve">SS.9-12.10. </w:t>
            </w:r>
            <w:r w:rsidRPr="00763C45">
              <w:rPr>
                <w:rFonts w:ascii="Times New Roman" w:hAnsi="Times New Roman" w:cs="Times New Roman"/>
              </w:rPr>
              <w:t>Critique the use of claims and evidence in arguments for credibility.</w:t>
            </w:r>
          </w:p>
        </w:tc>
      </w:tr>
      <w:tr w:rsidR="004E4107" w:rsidRPr="00763C45" w:rsidTr="00806FBE">
        <w:trPr>
          <w:trHeight w:val="840"/>
        </w:trPr>
        <w:tc>
          <w:tcPr>
            <w:tcW w:w="2970" w:type="dxa"/>
            <w:gridSpan w:val="2"/>
            <w:vMerge w:val="restart"/>
          </w:tcPr>
          <w:p w:rsidR="004E4107" w:rsidRPr="00763C45" w:rsidRDefault="00036420" w:rsidP="00384D93">
            <w:pPr>
              <w:pStyle w:val="TableParagraph"/>
              <w:spacing w:before="0"/>
              <w:rPr>
                <w:rFonts w:ascii="Times New Roman" w:hAnsi="Times New Roman" w:cs="Times New Roman"/>
                <w:b/>
              </w:rPr>
            </w:pPr>
            <w:r w:rsidRPr="00763C45">
              <w:rPr>
                <w:rFonts w:ascii="Times New Roman" w:hAnsi="Times New Roman" w:cs="Times New Roman"/>
                <w:b/>
              </w:rPr>
              <w:t>Taking Informed Action</w:t>
            </w:r>
          </w:p>
        </w:tc>
        <w:tc>
          <w:tcPr>
            <w:tcW w:w="10530" w:type="dxa"/>
            <w:gridSpan w:val="2"/>
          </w:tcPr>
          <w:p w:rsidR="004E4107" w:rsidRPr="00763C45" w:rsidRDefault="00036420" w:rsidP="00384D93">
            <w:pPr>
              <w:pStyle w:val="TableParagraph"/>
              <w:spacing w:before="0"/>
              <w:ind w:left="1170" w:right="364" w:hanging="1060"/>
              <w:rPr>
                <w:rFonts w:ascii="Times New Roman" w:hAnsi="Times New Roman" w:cs="Times New Roman"/>
              </w:rPr>
            </w:pPr>
            <w:r w:rsidRPr="00763C45">
              <w:rPr>
                <w:rFonts w:ascii="Times New Roman" w:hAnsi="Times New Roman" w:cs="Times New Roman"/>
                <w:b/>
              </w:rPr>
              <w:t xml:space="preserve">SS.9-12.11. </w:t>
            </w:r>
            <w:r w:rsidRPr="00763C45">
              <w:rPr>
                <w:rFonts w:ascii="Times New Roman" w:hAnsi="Times New Roman" w:cs="Times New Roman"/>
              </w:rPr>
              <w:t>Use disciplinary and interdisciplinary lenses to understand the characteristics and causes of local, regional, and global problems; instances of such problems in multiple contexts; and challenges and opportunities faced by those trying to address these problems over time and place.</w:t>
            </w:r>
          </w:p>
        </w:tc>
      </w:tr>
      <w:tr w:rsidR="004E4107" w:rsidRPr="00763C45" w:rsidTr="00806FBE">
        <w:trPr>
          <w:trHeight w:val="580"/>
        </w:trPr>
        <w:tc>
          <w:tcPr>
            <w:tcW w:w="2970" w:type="dxa"/>
            <w:gridSpan w:val="2"/>
            <w:vMerge/>
            <w:tcBorders>
              <w:top w:val="nil"/>
            </w:tcBorders>
          </w:tcPr>
          <w:p w:rsidR="004E4107" w:rsidRPr="00763C45" w:rsidRDefault="004E4107" w:rsidP="00384D93">
            <w:pPr>
              <w:rPr>
                <w:rFonts w:ascii="Times New Roman" w:hAnsi="Times New Roman" w:cs="Times New Roman"/>
              </w:rPr>
            </w:pPr>
          </w:p>
        </w:tc>
        <w:tc>
          <w:tcPr>
            <w:tcW w:w="10530" w:type="dxa"/>
            <w:gridSpan w:val="2"/>
          </w:tcPr>
          <w:p w:rsidR="004E4107" w:rsidRPr="00763C45" w:rsidRDefault="00036420" w:rsidP="00384D93">
            <w:pPr>
              <w:pStyle w:val="TableParagraph"/>
              <w:spacing w:before="0"/>
              <w:ind w:left="1170" w:right="413" w:hanging="1060"/>
              <w:rPr>
                <w:rFonts w:ascii="Times New Roman" w:hAnsi="Times New Roman" w:cs="Times New Roman"/>
              </w:rPr>
            </w:pPr>
            <w:r w:rsidRPr="00763C45">
              <w:rPr>
                <w:rFonts w:ascii="Times New Roman" w:hAnsi="Times New Roman" w:cs="Times New Roman"/>
                <w:b/>
              </w:rPr>
              <w:t xml:space="preserve">SS.9-12.12. </w:t>
            </w:r>
            <w:r w:rsidRPr="00763C45">
              <w:rPr>
                <w:rFonts w:ascii="Times New Roman" w:hAnsi="Times New Roman" w:cs="Times New Roman"/>
              </w:rPr>
              <w:t>Apply a range of deliberative and democratic strategies and procedures to make decisions and take action in their classrooms, schools, and out-of-school contexts.</w:t>
            </w:r>
          </w:p>
        </w:tc>
      </w:tr>
    </w:tbl>
    <w:p w:rsidR="00FB298F" w:rsidRDefault="00FB298F" w:rsidP="00384D93">
      <w:pPr>
        <w:pStyle w:val="Heading2"/>
        <w:spacing w:line="240" w:lineRule="auto"/>
        <w:ind w:left="0"/>
        <w:rPr>
          <w:rFonts w:ascii="Times New Roman" w:hAnsi="Times New Roman" w:cs="Times New Roman"/>
          <w:color w:val="4E8EC6"/>
          <w:sz w:val="22"/>
          <w:szCs w:val="22"/>
        </w:rPr>
      </w:pPr>
    </w:p>
    <w:p w:rsidR="00FB298F" w:rsidRDefault="00FB298F" w:rsidP="00384D93">
      <w:pPr>
        <w:rPr>
          <w:rFonts w:ascii="Times New Roman" w:hAnsi="Times New Roman" w:cs="Times New Roman"/>
          <w:b/>
          <w:bCs/>
          <w:color w:val="4E8EC6"/>
        </w:rPr>
      </w:pPr>
      <w:r>
        <w:rPr>
          <w:rFonts w:ascii="Times New Roman" w:hAnsi="Times New Roman" w:cs="Times New Roman"/>
          <w:color w:val="4E8EC6"/>
        </w:rPr>
        <w:br w:type="page"/>
      </w:r>
    </w:p>
    <w:p w:rsidR="004E4107" w:rsidRPr="00806FBE" w:rsidRDefault="00036420" w:rsidP="00384D93">
      <w:pPr>
        <w:pStyle w:val="Heading2"/>
        <w:spacing w:line="240" w:lineRule="auto"/>
        <w:ind w:left="0"/>
        <w:rPr>
          <w:rFonts w:ascii="Times New Roman" w:hAnsi="Times New Roman" w:cs="Times New Roman"/>
          <w:sz w:val="22"/>
          <w:szCs w:val="22"/>
        </w:rPr>
      </w:pPr>
      <w:r w:rsidRPr="00806FBE">
        <w:rPr>
          <w:rFonts w:ascii="Times New Roman" w:hAnsi="Times New Roman" w:cs="Times New Roman"/>
          <w:sz w:val="22"/>
          <w:szCs w:val="22"/>
        </w:rPr>
        <w:lastRenderedPageBreak/>
        <w:t xml:space="preserve">9-12 </w:t>
      </w:r>
      <w:r w:rsidR="00FC2E55">
        <w:rPr>
          <w:rFonts w:ascii="Times New Roman" w:hAnsi="Times New Roman" w:cs="Times New Roman"/>
          <w:sz w:val="22"/>
          <w:szCs w:val="22"/>
        </w:rPr>
        <w:t>Citizen Rights and the Law</w:t>
      </w:r>
    </w:p>
    <w:p w:rsidR="004E4107" w:rsidRDefault="00036420" w:rsidP="00384D93">
      <w:pPr>
        <w:ind w:left="100" w:right="668"/>
        <w:rPr>
          <w:rFonts w:ascii="Times New Roman" w:hAnsi="Times New Roman" w:cs="Times New Roman"/>
        </w:rPr>
      </w:pPr>
      <w:r w:rsidRPr="00763C45">
        <w:rPr>
          <w:rFonts w:ascii="Times New Roman" w:hAnsi="Times New Roman" w:cs="Times New Roman"/>
        </w:rPr>
        <w:t>The civics and government standards promote knowledge of the historical foundations and principles of American democracy and emphasize productive civic engagement. Additionally, the standards focus on understanding the unique processes of local, state, and national institutions.</w:t>
      </w:r>
    </w:p>
    <w:p w:rsidR="00B80CD0" w:rsidRPr="00763C45" w:rsidRDefault="00B80CD0" w:rsidP="00384D93">
      <w:pPr>
        <w:ind w:left="100" w:right="668"/>
        <w:rPr>
          <w:rFonts w:ascii="Times New Roman" w:hAnsi="Times New Roman" w:cs="Times New Roman"/>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48"/>
        <w:gridCol w:w="11250"/>
      </w:tblGrid>
      <w:tr w:rsidR="004E4107" w:rsidRPr="00763C45" w:rsidTr="00384D93">
        <w:trPr>
          <w:trHeight w:val="600"/>
        </w:trPr>
        <w:tc>
          <w:tcPr>
            <w:tcW w:w="2248" w:type="dxa"/>
            <w:shd w:val="clear" w:color="auto" w:fill="585858"/>
          </w:tcPr>
          <w:p w:rsidR="004E4107" w:rsidRPr="00763C45" w:rsidRDefault="00036420" w:rsidP="00384D93">
            <w:pPr>
              <w:pStyle w:val="TableParagraph"/>
              <w:spacing w:before="0"/>
              <w:ind w:left="88" w:right="90" w:hanging="27"/>
              <w:jc w:val="center"/>
              <w:rPr>
                <w:rFonts w:ascii="Times New Roman" w:hAnsi="Times New Roman" w:cs="Times New Roman"/>
                <w:b/>
              </w:rPr>
            </w:pPr>
            <w:r w:rsidRPr="00763C45">
              <w:rPr>
                <w:rFonts w:ascii="Times New Roman" w:hAnsi="Times New Roman" w:cs="Times New Roman"/>
                <w:b/>
                <w:color w:val="FFFFFF"/>
              </w:rPr>
              <w:t>Content Anchor Standard</w:t>
            </w:r>
          </w:p>
        </w:tc>
        <w:tc>
          <w:tcPr>
            <w:tcW w:w="11250" w:type="dxa"/>
            <w:shd w:val="clear" w:color="auto" w:fill="585858"/>
            <w:vAlign w:val="center"/>
          </w:tcPr>
          <w:p w:rsidR="004E4107" w:rsidRPr="00763C45" w:rsidRDefault="00036420" w:rsidP="00FC2E55">
            <w:pPr>
              <w:pStyle w:val="TableParagraph"/>
              <w:spacing w:before="0"/>
              <w:ind w:left="3845" w:right="3846"/>
              <w:jc w:val="center"/>
              <w:rPr>
                <w:rFonts w:ascii="Times New Roman" w:hAnsi="Times New Roman" w:cs="Times New Roman"/>
                <w:b/>
              </w:rPr>
            </w:pPr>
            <w:r w:rsidRPr="00763C45">
              <w:rPr>
                <w:rFonts w:ascii="Times New Roman" w:hAnsi="Times New Roman" w:cs="Times New Roman"/>
                <w:b/>
                <w:color w:val="FFFFFF"/>
              </w:rPr>
              <w:t xml:space="preserve">9-12 </w:t>
            </w:r>
            <w:r w:rsidR="00FC2E55">
              <w:rPr>
                <w:rFonts w:ascii="Times New Roman" w:hAnsi="Times New Roman" w:cs="Times New Roman"/>
                <w:b/>
                <w:color w:val="FFFFFF"/>
              </w:rPr>
              <w:t>Citizen Rights and the Law</w:t>
            </w:r>
          </w:p>
        </w:tc>
      </w:tr>
      <w:tr w:rsidR="004E4107" w:rsidRPr="00763C45" w:rsidTr="00384D93">
        <w:trPr>
          <w:trHeight w:val="800"/>
        </w:trPr>
        <w:tc>
          <w:tcPr>
            <w:tcW w:w="2248" w:type="dxa"/>
            <w:vMerge w:val="restart"/>
            <w:shd w:val="clear" w:color="auto" w:fill="006190"/>
            <w:vAlign w:val="center"/>
          </w:tcPr>
          <w:p w:rsidR="004E4107" w:rsidRPr="00763C45" w:rsidRDefault="004C0F58" w:rsidP="003E5045">
            <w:pPr>
              <w:pStyle w:val="TableParagraph"/>
              <w:spacing w:before="0"/>
              <w:ind w:left="178" w:right="372"/>
              <w:rPr>
                <w:rFonts w:ascii="Times New Roman" w:hAnsi="Times New Roman" w:cs="Times New Roman"/>
                <w:b/>
              </w:rPr>
            </w:pPr>
            <w:r>
              <w:rPr>
                <w:rFonts w:ascii="Times New Roman" w:hAnsi="Times New Roman" w:cs="Times New Roman"/>
                <w:b/>
                <w:color w:val="FFFFFF"/>
              </w:rPr>
              <w:t>Apply Civic Dispositions and Democratic Principles</w:t>
            </w:r>
          </w:p>
        </w:tc>
        <w:tc>
          <w:tcPr>
            <w:tcW w:w="11250" w:type="dxa"/>
          </w:tcPr>
          <w:p w:rsidR="004E4107" w:rsidRPr="00763C45" w:rsidRDefault="00E70A17" w:rsidP="00E70A17">
            <w:pPr>
              <w:pStyle w:val="TableParagraph"/>
              <w:spacing w:before="0"/>
              <w:ind w:left="1980" w:right="528" w:hanging="1873"/>
              <w:jc w:val="both"/>
              <w:rPr>
                <w:rFonts w:ascii="Times New Roman" w:hAnsi="Times New Roman" w:cs="Times New Roman"/>
              </w:rPr>
            </w:pPr>
            <w:r>
              <w:rPr>
                <w:rFonts w:ascii="Times New Roman" w:hAnsi="Times New Roman" w:cs="Times New Roman"/>
                <w:b/>
              </w:rPr>
              <w:t>**</w:t>
            </w:r>
            <w:r w:rsidR="00036420" w:rsidRPr="00763C45">
              <w:rPr>
                <w:rFonts w:ascii="Times New Roman" w:hAnsi="Times New Roman" w:cs="Times New Roman"/>
                <w:b/>
              </w:rPr>
              <w:t xml:space="preserve">SS-Gov.9-12.19. </w:t>
            </w:r>
            <w:r w:rsidR="00036420" w:rsidRPr="00763C45">
              <w:rPr>
                <w:rFonts w:ascii="Times New Roman" w:hAnsi="Times New Roman" w:cs="Times New Roman"/>
              </w:rPr>
              <w:t>Evaluate the effectiveness of political action in changing government and policy, such as voting, debate, contacting officials, campaign contributions, protest, civil disobedience, and any alternative methods to participation. (21st century skills)</w:t>
            </w:r>
            <w:r w:rsidR="00F6069D">
              <w:rPr>
                <w:rFonts w:ascii="Times New Roman" w:hAnsi="Times New Roman" w:cs="Times New Roman"/>
              </w:rPr>
              <w:t>.</w:t>
            </w:r>
          </w:p>
        </w:tc>
      </w:tr>
      <w:tr w:rsidR="004E4107" w:rsidRPr="00763C45" w:rsidTr="00384D93">
        <w:trPr>
          <w:trHeight w:val="800"/>
        </w:trPr>
        <w:tc>
          <w:tcPr>
            <w:tcW w:w="2248" w:type="dxa"/>
            <w:vMerge/>
            <w:tcBorders>
              <w:top w:val="nil"/>
            </w:tcBorders>
            <w:shd w:val="clear" w:color="auto" w:fill="006190"/>
          </w:tcPr>
          <w:p w:rsidR="004E4107" w:rsidRPr="00763C45" w:rsidRDefault="004E4107" w:rsidP="00384D93">
            <w:pPr>
              <w:rPr>
                <w:rFonts w:ascii="Times New Roman" w:hAnsi="Times New Roman" w:cs="Times New Roman"/>
              </w:rPr>
            </w:pPr>
          </w:p>
        </w:tc>
        <w:tc>
          <w:tcPr>
            <w:tcW w:w="11250" w:type="dxa"/>
          </w:tcPr>
          <w:p w:rsidR="004E4107" w:rsidRPr="00763C45" w:rsidRDefault="00E70A17" w:rsidP="00E70A17">
            <w:pPr>
              <w:pStyle w:val="TableParagraph"/>
              <w:spacing w:before="0"/>
              <w:ind w:left="1980" w:right="365" w:hanging="1873"/>
              <w:rPr>
                <w:rFonts w:ascii="Times New Roman" w:hAnsi="Times New Roman" w:cs="Times New Roman"/>
              </w:rPr>
            </w:pPr>
            <w:r>
              <w:rPr>
                <w:rFonts w:ascii="Times New Roman" w:hAnsi="Times New Roman" w:cs="Times New Roman"/>
                <w:b/>
              </w:rPr>
              <w:t>**</w:t>
            </w:r>
            <w:r w:rsidR="00036420" w:rsidRPr="00763C45">
              <w:rPr>
                <w:rFonts w:ascii="Times New Roman" w:hAnsi="Times New Roman" w:cs="Times New Roman"/>
                <w:b/>
              </w:rPr>
              <w:t xml:space="preserve">SS-Gov.9-12.20. </w:t>
            </w:r>
            <w:r w:rsidR="00036420" w:rsidRPr="00763C45">
              <w:rPr>
                <w:rFonts w:ascii="Times New Roman" w:hAnsi="Times New Roman" w:cs="Times New Roman"/>
              </w:rPr>
              <w:t>Explain the significance of civic values to a well-functioning democracy including concepts such as conviction vs. compromise, majority rule vs. minority rights, state interests vs. individual interests, rights vs. responsibilities, and other related topics. (21st century skills)</w:t>
            </w:r>
            <w:r w:rsidR="00F6069D">
              <w:rPr>
                <w:rFonts w:ascii="Times New Roman" w:hAnsi="Times New Roman" w:cs="Times New Roman"/>
              </w:rPr>
              <w:t>.</w:t>
            </w:r>
          </w:p>
        </w:tc>
      </w:tr>
      <w:tr w:rsidR="00F6069D" w:rsidRPr="00763C45" w:rsidTr="00F6069D">
        <w:trPr>
          <w:trHeight w:val="800"/>
        </w:trPr>
        <w:tc>
          <w:tcPr>
            <w:tcW w:w="2248" w:type="dxa"/>
            <w:vMerge w:val="restart"/>
            <w:tcBorders>
              <w:top w:val="nil"/>
            </w:tcBorders>
            <w:shd w:val="clear" w:color="auto" w:fill="006190"/>
            <w:vAlign w:val="center"/>
          </w:tcPr>
          <w:p w:rsidR="00F6069D" w:rsidRPr="00763C45" w:rsidRDefault="00F6069D" w:rsidP="00F6069D">
            <w:pPr>
              <w:ind w:left="178"/>
              <w:rPr>
                <w:rFonts w:ascii="Times New Roman" w:hAnsi="Times New Roman" w:cs="Times New Roman"/>
              </w:rPr>
            </w:pPr>
            <w:r w:rsidRPr="00763C45">
              <w:rPr>
                <w:rFonts w:ascii="Times New Roman" w:hAnsi="Times New Roman" w:cs="Times New Roman"/>
                <w:b/>
                <w:color w:val="FFFFFF"/>
              </w:rPr>
              <w:t>Interpret Processes, Rules and Laws</w:t>
            </w:r>
          </w:p>
        </w:tc>
        <w:tc>
          <w:tcPr>
            <w:tcW w:w="11250" w:type="dxa"/>
          </w:tcPr>
          <w:p w:rsidR="00F6069D" w:rsidRPr="00763C45" w:rsidRDefault="00E70A17" w:rsidP="00E70A17">
            <w:pPr>
              <w:pStyle w:val="TableParagraph"/>
              <w:spacing w:before="0"/>
              <w:ind w:left="1980" w:right="365" w:hanging="1873"/>
              <w:rPr>
                <w:rFonts w:ascii="Times New Roman" w:hAnsi="Times New Roman" w:cs="Times New Roman"/>
                <w:b/>
              </w:rPr>
            </w:pPr>
            <w:r>
              <w:rPr>
                <w:rFonts w:ascii="Times New Roman" w:hAnsi="Times New Roman" w:cs="Times New Roman"/>
                <w:b/>
              </w:rPr>
              <w:t>**</w:t>
            </w:r>
            <w:r w:rsidR="00F6069D" w:rsidRPr="00763C45">
              <w:rPr>
                <w:rFonts w:ascii="Times New Roman" w:hAnsi="Times New Roman" w:cs="Times New Roman"/>
                <w:b/>
              </w:rPr>
              <w:t xml:space="preserve">SS-Gov.9-12.24. </w:t>
            </w:r>
            <w:r w:rsidR="00F6069D" w:rsidRPr="00763C45">
              <w:rPr>
                <w:rFonts w:ascii="Times New Roman" w:hAnsi="Times New Roman" w:cs="Times New Roman"/>
              </w:rPr>
              <w:t>Analyze how people use and challenge public policies through formal and informal means with attention to important judicial processes and landmark court cases.  (21st century skills)</w:t>
            </w:r>
            <w:r w:rsidR="00F6069D">
              <w:rPr>
                <w:rFonts w:ascii="Times New Roman" w:hAnsi="Times New Roman" w:cs="Times New Roman"/>
              </w:rPr>
              <w:t>.</w:t>
            </w:r>
          </w:p>
        </w:tc>
      </w:tr>
      <w:tr w:rsidR="00F6069D" w:rsidRPr="00763C45" w:rsidTr="00212257">
        <w:trPr>
          <w:trHeight w:val="800"/>
        </w:trPr>
        <w:tc>
          <w:tcPr>
            <w:tcW w:w="2248" w:type="dxa"/>
            <w:vMerge/>
            <w:shd w:val="clear" w:color="auto" w:fill="006190"/>
          </w:tcPr>
          <w:p w:rsidR="00F6069D" w:rsidRPr="00763C45" w:rsidRDefault="00F6069D" w:rsidP="00384D93">
            <w:pPr>
              <w:rPr>
                <w:rFonts w:ascii="Times New Roman" w:hAnsi="Times New Roman" w:cs="Times New Roman"/>
              </w:rPr>
            </w:pPr>
          </w:p>
        </w:tc>
        <w:tc>
          <w:tcPr>
            <w:tcW w:w="11250" w:type="dxa"/>
          </w:tcPr>
          <w:p w:rsidR="00F6069D" w:rsidRPr="00763C45" w:rsidRDefault="00E70A17" w:rsidP="00E70A17">
            <w:pPr>
              <w:pStyle w:val="TableParagraph"/>
              <w:spacing w:before="0"/>
              <w:ind w:left="1980" w:right="365" w:hanging="1873"/>
              <w:rPr>
                <w:rFonts w:ascii="Times New Roman" w:hAnsi="Times New Roman" w:cs="Times New Roman"/>
                <w:b/>
              </w:rPr>
            </w:pPr>
            <w:r>
              <w:rPr>
                <w:rFonts w:ascii="Times New Roman" w:hAnsi="Times New Roman" w:cs="Times New Roman"/>
                <w:b/>
              </w:rPr>
              <w:t>**</w:t>
            </w:r>
            <w:r w:rsidR="00F6069D" w:rsidRPr="00763C45">
              <w:rPr>
                <w:rFonts w:ascii="Times New Roman" w:hAnsi="Times New Roman" w:cs="Times New Roman"/>
                <w:b/>
              </w:rPr>
              <w:t xml:space="preserve">SS-Gov.9-12.25. </w:t>
            </w:r>
            <w:r w:rsidR="00F6069D" w:rsidRPr="00763C45">
              <w:rPr>
                <w:rFonts w:ascii="Times New Roman" w:hAnsi="Times New Roman" w:cs="Times New Roman"/>
              </w:rPr>
              <w:t>Evaluate the intended and unintended consequences of the implementation of public policy, specifically looking at the bureaucracy, citizen feedback, public opinion polls, interest groups, media coverage, and other related topics. (21st century skills)</w:t>
            </w:r>
            <w:r w:rsidR="00F6069D">
              <w:rPr>
                <w:rFonts w:ascii="Times New Roman" w:hAnsi="Times New Roman" w:cs="Times New Roman"/>
              </w:rPr>
              <w:t>.</w:t>
            </w:r>
          </w:p>
        </w:tc>
      </w:tr>
      <w:tr w:rsidR="00F6069D" w:rsidRPr="00763C45" w:rsidTr="00F6069D">
        <w:trPr>
          <w:trHeight w:val="800"/>
        </w:trPr>
        <w:tc>
          <w:tcPr>
            <w:tcW w:w="2248" w:type="dxa"/>
            <w:shd w:val="clear" w:color="auto" w:fill="7030A0"/>
            <w:vAlign w:val="center"/>
          </w:tcPr>
          <w:p w:rsidR="00F6069D" w:rsidRPr="00763C45" w:rsidRDefault="00F6069D" w:rsidP="00F6069D">
            <w:pPr>
              <w:ind w:left="178"/>
              <w:rPr>
                <w:rFonts w:ascii="Times New Roman" w:hAnsi="Times New Roman" w:cs="Times New Roman"/>
              </w:rPr>
            </w:pPr>
            <w:r w:rsidRPr="00763C45">
              <w:rPr>
                <w:rFonts w:ascii="Times New Roman" w:hAnsi="Times New Roman" w:cs="Times New Roman"/>
                <w:b/>
                <w:color w:val="FFFFFF"/>
              </w:rPr>
              <w:t>Iowa History</w:t>
            </w:r>
          </w:p>
        </w:tc>
        <w:tc>
          <w:tcPr>
            <w:tcW w:w="11250" w:type="dxa"/>
          </w:tcPr>
          <w:p w:rsidR="00F6069D" w:rsidRPr="00763C45" w:rsidRDefault="00E70A17" w:rsidP="00E70A17">
            <w:pPr>
              <w:pStyle w:val="TableParagraph"/>
              <w:spacing w:before="0"/>
              <w:ind w:left="1980" w:right="365" w:hanging="1873"/>
              <w:rPr>
                <w:rFonts w:ascii="Times New Roman" w:hAnsi="Times New Roman" w:cs="Times New Roman"/>
                <w:b/>
              </w:rPr>
            </w:pPr>
            <w:r>
              <w:rPr>
                <w:rFonts w:ascii="Times New Roman" w:hAnsi="Times New Roman" w:cs="Times New Roman"/>
                <w:b/>
              </w:rPr>
              <w:t>**</w:t>
            </w:r>
            <w:r w:rsidR="00F6069D" w:rsidRPr="00763C45">
              <w:rPr>
                <w:rFonts w:ascii="Times New Roman" w:hAnsi="Times New Roman" w:cs="Times New Roman"/>
                <w:b/>
              </w:rPr>
              <w:t xml:space="preserve">SS-Gov.9-12.28. </w:t>
            </w:r>
            <w:r w:rsidR="00F6069D" w:rsidRPr="00763C45">
              <w:rPr>
                <w:rFonts w:ascii="Times New Roman" w:hAnsi="Times New Roman" w:cs="Times New Roman"/>
              </w:rPr>
              <w:t>Identify local and state issues in Iowa and evaluate formal or informal courses of action used to affect policy.</w:t>
            </w:r>
          </w:p>
        </w:tc>
      </w:tr>
    </w:tbl>
    <w:p w:rsidR="004C0F58" w:rsidRDefault="004C0F58" w:rsidP="00384D93">
      <w:pPr>
        <w:rPr>
          <w:rFonts w:ascii="Times New Roman" w:hAnsi="Times New Roman" w:cs="Times New Roman"/>
        </w:rPr>
      </w:pPr>
    </w:p>
    <w:sectPr w:rsidR="004C0F58" w:rsidSect="00806FBE">
      <w:headerReference w:type="default" r:id="rId7"/>
      <w:footerReference w:type="default" r:id="rId8"/>
      <w:pgSz w:w="15840" w:h="12240" w:orient="landscape"/>
      <w:pgMar w:top="864" w:right="1008" w:bottom="864" w:left="1008" w:header="720" w:footer="69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831" w:rsidRDefault="00E46831">
      <w:r>
        <w:separator/>
      </w:r>
    </w:p>
  </w:endnote>
  <w:endnote w:type="continuationSeparator" w:id="0">
    <w:p w:rsidR="00E46831" w:rsidRDefault="00E46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C45" w:rsidRPr="00763C45" w:rsidRDefault="00763C45" w:rsidP="00763C45">
    <w:pPr>
      <w:pStyle w:val="Footer"/>
      <w:tabs>
        <w:tab w:val="clear" w:pos="4680"/>
        <w:tab w:val="clear" w:pos="9360"/>
        <w:tab w:val="center" w:pos="6480"/>
        <w:tab w:val="right" w:pos="12960"/>
      </w:tabs>
      <w:ind w:left="720"/>
      <w:rPr>
        <w:rFonts w:ascii="Times New Roman" w:hAnsi="Times New Roman" w:cs="Times New Roman"/>
        <w:sz w:val="18"/>
        <w:szCs w:val="18"/>
      </w:rPr>
    </w:pPr>
    <w:r w:rsidRPr="000C0A5B">
      <w:rPr>
        <w:rFonts w:ascii="Times New Roman" w:hAnsi="Times New Roman" w:cs="Times New Roman"/>
        <w:sz w:val="18"/>
        <w:szCs w:val="18"/>
      </w:rPr>
      <w:t xml:space="preserve">** indicates an essential </w:t>
    </w:r>
    <w:r>
      <w:rPr>
        <w:rFonts w:ascii="Times New Roman" w:hAnsi="Times New Roman" w:cs="Times New Roman"/>
        <w:sz w:val="18"/>
        <w:szCs w:val="18"/>
      </w:rPr>
      <w:t>Learning Target</w:t>
    </w:r>
    <w:r w:rsidRPr="000C0A5B">
      <w:rPr>
        <w:rFonts w:ascii="Times New Roman" w:hAnsi="Times New Roman" w:cs="Times New Roman"/>
        <w:sz w:val="18"/>
        <w:szCs w:val="18"/>
      </w:rPr>
      <w:tab/>
      <w:t xml:space="preserve">Page </w:t>
    </w:r>
    <w:r w:rsidRPr="000C0A5B">
      <w:rPr>
        <w:rFonts w:ascii="Times New Roman" w:hAnsi="Times New Roman" w:cs="Times New Roman"/>
        <w:sz w:val="18"/>
        <w:szCs w:val="18"/>
      </w:rPr>
      <w:fldChar w:fldCharType="begin"/>
    </w:r>
    <w:r w:rsidRPr="000C0A5B">
      <w:rPr>
        <w:rFonts w:ascii="Times New Roman" w:hAnsi="Times New Roman" w:cs="Times New Roman"/>
        <w:sz w:val="18"/>
        <w:szCs w:val="18"/>
      </w:rPr>
      <w:instrText xml:space="preserve"> PAGE </w:instrText>
    </w:r>
    <w:r w:rsidRPr="000C0A5B">
      <w:rPr>
        <w:rFonts w:ascii="Times New Roman" w:hAnsi="Times New Roman" w:cs="Times New Roman"/>
        <w:sz w:val="18"/>
        <w:szCs w:val="18"/>
      </w:rPr>
      <w:fldChar w:fldCharType="separate"/>
    </w:r>
    <w:r w:rsidR="00AF47D4">
      <w:rPr>
        <w:rFonts w:ascii="Times New Roman" w:hAnsi="Times New Roman" w:cs="Times New Roman"/>
        <w:noProof/>
        <w:sz w:val="18"/>
        <w:szCs w:val="18"/>
      </w:rPr>
      <w:t>1</w:t>
    </w:r>
    <w:r w:rsidRPr="000C0A5B">
      <w:rPr>
        <w:rFonts w:ascii="Times New Roman" w:hAnsi="Times New Roman" w:cs="Times New Roman"/>
        <w:sz w:val="18"/>
        <w:szCs w:val="18"/>
      </w:rPr>
      <w:fldChar w:fldCharType="end"/>
    </w:r>
    <w:r>
      <w:rPr>
        <w:rFonts w:ascii="Times New Roman" w:hAnsi="Times New Roman" w:cs="Times New Roman"/>
        <w:sz w:val="18"/>
        <w:szCs w:val="18"/>
      </w:rPr>
      <w:tab/>
      <w:t xml:space="preserve">updated </w:t>
    </w:r>
    <w:r w:rsidR="00AF47D4">
      <w:rPr>
        <w:rFonts w:ascii="Times New Roman" w:hAnsi="Times New Roman" w:cs="Times New Roman"/>
        <w:sz w:val="18"/>
        <w:szCs w:val="18"/>
      </w:rPr>
      <w:t>August</w:t>
    </w:r>
    <w:r>
      <w:rPr>
        <w:rFonts w:ascii="Times New Roman" w:hAnsi="Times New Roman" w:cs="Times New Roman"/>
        <w:sz w:val="18"/>
        <w:szCs w:val="18"/>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831" w:rsidRDefault="00E46831">
      <w:r>
        <w:separator/>
      </w:r>
    </w:p>
  </w:footnote>
  <w:footnote w:type="continuationSeparator" w:id="0">
    <w:p w:rsidR="00E46831" w:rsidRDefault="00E46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C45" w:rsidRPr="00BE6F6B" w:rsidRDefault="00763C45" w:rsidP="00763C45">
    <w:pPr>
      <w:pStyle w:val="Title"/>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752" behindDoc="0" locked="0" layoutInCell="1" allowOverlap="1" wp14:anchorId="77563ED0" wp14:editId="42B4ACAB">
          <wp:simplePos x="0" y="0"/>
          <wp:positionH relativeFrom="column">
            <wp:posOffset>7680325</wp:posOffset>
          </wp:positionH>
          <wp:positionV relativeFrom="paragraph">
            <wp:posOffset>-142240</wp:posOffset>
          </wp:positionV>
          <wp:extent cx="847725" cy="711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ryBluejay3.jpg"/>
                  <pic:cNvPicPr/>
                </pic:nvPicPr>
                <pic:blipFill>
                  <a:blip r:embed="rId1">
                    <a:extLst>
                      <a:ext uri="{28A0092B-C50C-407E-A947-70E740481C1C}">
                        <a14:useLocalDpi xmlns:a14="http://schemas.microsoft.com/office/drawing/2010/main" val="0"/>
                      </a:ext>
                    </a:extLst>
                  </a:blip>
                  <a:stretch>
                    <a:fillRect/>
                  </a:stretch>
                </pic:blipFill>
                <pic:spPr>
                  <a:xfrm>
                    <a:off x="0" y="0"/>
                    <a:ext cx="847725" cy="711623"/>
                  </a:xfrm>
                  <a:prstGeom prst="rect">
                    <a:avLst/>
                  </a:prstGeom>
                </pic:spPr>
              </pic:pic>
            </a:graphicData>
          </a:graphic>
          <wp14:sizeRelH relativeFrom="margin">
            <wp14:pctWidth>0</wp14:pctWidth>
          </wp14:sizeRelH>
          <wp14:sizeRelV relativeFrom="margin">
            <wp14:pctHeight>0</wp14:pctHeight>
          </wp14:sizeRelV>
        </wp:anchor>
      </w:drawing>
    </w:r>
    <w:r w:rsidRPr="00BE6F6B">
      <w:rPr>
        <w:rFonts w:ascii="Times New Roman" w:hAnsi="Times New Roman" w:cs="Times New Roman"/>
        <w:b/>
        <w:sz w:val="24"/>
        <w:szCs w:val="24"/>
      </w:rPr>
      <w:t>Perry Community Schools</w:t>
    </w:r>
  </w:p>
  <w:p w:rsidR="00763C45" w:rsidRPr="00BE6F6B" w:rsidRDefault="00763C45" w:rsidP="00763C45">
    <w:pPr>
      <w:jc w:val="center"/>
      <w:rPr>
        <w:rFonts w:ascii="Times New Roman" w:hAnsi="Times New Roman" w:cs="Times New Roman"/>
        <w:b/>
        <w:sz w:val="24"/>
        <w:szCs w:val="24"/>
      </w:rPr>
    </w:pPr>
    <w:r>
      <w:rPr>
        <w:rFonts w:ascii="Times New Roman" w:hAnsi="Times New Roman" w:cs="Times New Roman"/>
        <w:b/>
        <w:sz w:val="24"/>
        <w:szCs w:val="24"/>
      </w:rPr>
      <w:t>Standards</w:t>
    </w:r>
    <w:r w:rsidRPr="00BE6F6B">
      <w:rPr>
        <w:rFonts w:ascii="Times New Roman" w:hAnsi="Times New Roman" w:cs="Times New Roman"/>
        <w:b/>
        <w:sz w:val="24"/>
        <w:szCs w:val="24"/>
      </w:rPr>
      <w:t xml:space="preserve"> and </w:t>
    </w:r>
    <w:r>
      <w:rPr>
        <w:rFonts w:ascii="Times New Roman" w:hAnsi="Times New Roman" w:cs="Times New Roman"/>
        <w:b/>
        <w:sz w:val="24"/>
        <w:szCs w:val="24"/>
      </w:rPr>
      <w:t>Learning Target</w:t>
    </w:r>
    <w:r w:rsidRPr="00BE6F6B">
      <w:rPr>
        <w:rFonts w:ascii="Times New Roman" w:hAnsi="Times New Roman" w:cs="Times New Roman"/>
        <w:b/>
        <w:sz w:val="24"/>
        <w:szCs w:val="24"/>
      </w:rPr>
      <w:t>s</w:t>
    </w:r>
  </w:p>
  <w:p w:rsidR="00763C45" w:rsidRPr="00BE6F6B" w:rsidRDefault="00763C45" w:rsidP="00763C45">
    <w:pPr>
      <w:pStyle w:val="Heading2"/>
      <w:spacing w:line="240" w:lineRule="auto"/>
      <w:jc w:val="center"/>
      <w:rPr>
        <w:rFonts w:ascii="Times New Roman" w:hAnsi="Times New Roman" w:cs="Times New Roman"/>
        <w:sz w:val="24"/>
        <w:szCs w:val="24"/>
      </w:rPr>
    </w:pPr>
    <w:r>
      <w:rPr>
        <w:rFonts w:ascii="Times New Roman" w:hAnsi="Times New Roman" w:cs="Times New Roman"/>
        <w:sz w:val="24"/>
        <w:szCs w:val="24"/>
      </w:rPr>
      <w:t>Social Studies</w:t>
    </w:r>
  </w:p>
  <w:p w:rsidR="00763C45" w:rsidRPr="00CA3066" w:rsidRDefault="00763C45" w:rsidP="00763C45">
    <w:pPr>
      <w:pStyle w:val="Header"/>
    </w:pPr>
  </w:p>
  <w:p w:rsidR="00763C45" w:rsidRDefault="00763C45" w:rsidP="00763C45">
    <w:pPr>
      <w:pStyle w:val="BodyText"/>
      <w:spacing w:line="14" w:lineRule="auto"/>
      <w:rPr>
        <w:sz w:val="20"/>
      </w:rPr>
    </w:pPr>
  </w:p>
  <w:p w:rsidR="004E4107" w:rsidRDefault="004E4107">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842F2"/>
    <w:multiLevelType w:val="hybridMultilevel"/>
    <w:tmpl w:val="23AA8A6C"/>
    <w:lvl w:ilvl="0" w:tplc="B90C720E">
      <w:start w:val="4"/>
      <w:numFmt w:val="lowerLetter"/>
      <w:lvlText w:val="%1."/>
      <w:lvlJc w:val="left"/>
      <w:pPr>
        <w:ind w:left="811" w:hanging="360"/>
        <w:jc w:val="left"/>
      </w:pPr>
      <w:rPr>
        <w:rFonts w:ascii="Arial" w:eastAsia="Arial" w:hAnsi="Arial" w:cs="Arial" w:hint="default"/>
        <w:spacing w:val="-1"/>
        <w:w w:val="100"/>
        <w:sz w:val="22"/>
        <w:szCs w:val="22"/>
      </w:rPr>
    </w:lvl>
    <w:lvl w:ilvl="1" w:tplc="2578EC80">
      <w:numFmt w:val="bullet"/>
      <w:lvlText w:val="•"/>
      <w:lvlJc w:val="left"/>
      <w:pPr>
        <w:ind w:left="1216" w:hanging="360"/>
      </w:pPr>
      <w:rPr>
        <w:rFonts w:hint="default"/>
      </w:rPr>
    </w:lvl>
    <w:lvl w:ilvl="2" w:tplc="6FCEA966">
      <w:numFmt w:val="bullet"/>
      <w:lvlText w:val="•"/>
      <w:lvlJc w:val="left"/>
      <w:pPr>
        <w:ind w:left="1612" w:hanging="360"/>
      </w:pPr>
      <w:rPr>
        <w:rFonts w:hint="default"/>
      </w:rPr>
    </w:lvl>
    <w:lvl w:ilvl="3" w:tplc="3A7C07CE">
      <w:numFmt w:val="bullet"/>
      <w:lvlText w:val="•"/>
      <w:lvlJc w:val="left"/>
      <w:pPr>
        <w:ind w:left="2008" w:hanging="360"/>
      </w:pPr>
      <w:rPr>
        <w:rFonts w:hint="default"/>
      </w:rPr>
    </w:lvl>
    <w:lvl w:ilvl="4" w:tplc="EEF26EAC">
      <w:numFmt w:val="bullet"/>
      <w:lvlText w:val="•"/>
      <w:lvlJc w:val="left"/>
      <w:pPr>
        <w:ind w:left="2404" w:hanging="360"/>
      </w:pPr>
      <w:rPr>
        <w:rFonts w:hint="default"/>
      </w:rPr>
    </w:lvl>
    <w:lvl w:ilvl="5" w:tplc="4AA85BD4">
      <w:numFmt w:val="bullet"/>
      <w:lvlText w:val="•"/>
      <w:lvlJc w:val="left"/>
      <w:pPr>
        <w:ind w:left="2800" w:hanging="360"/>
      </w:pPr>
      <w:rPr>
        <w:rFonts w:hint="default"/>
      </w:rPr>
    </w:lvl>
    <w:lvl w:ilvl="6" w:tplc="538A36F2">
      <w:numFmt w:val="bullet"/>
      <w:lvlText w:val="•"/>
      <w:lvlJc w:val="left"/>
      <w:pPr>
        <w:ind w:left="3196" w:hanging="360"/>
      </w:pPr>
      <w:rPr>
        <w:rFonts w:hint="default"/>
      </w:rPr>
    </w:lvl>
    <w:lvl w:ilvl="7" w:tplc="3C7E41BC">
      <w:numFmt w:val="bullet"/>
      <w:lvlText w:val="•"/>
      <w:lvlJc w:val="left"/>
      <w:pPr>
        <w:ind w:left="3592" w:hanging="360"/>
      </w:pPr>
      <w:rPr>
        <w:rFonts w:hint="default"/>
      </w:rPr>
    </w:lvl>
    <w:lvl w:ilvl="8" w:tplc="18A86C98">
      <w:numFmt w:val="bullet"/>
      <w:lvlText w:val="•"/>
      <w:lvlJc w:val="left"/>
      <w:pPr>
        <w:ind w:left="3988" w:hanging="360"/>
      </w:pPr>
      <w:rPr>
        <w:rFonts w:hint="default"/>
      </w:rPr>
    </w:lvl>
  </w:abstractNum>
  <w:abstractNum w:abstractNumId="1" w15:restartNumberingAfterBreak="0">
    <w:nsid w:val="2E81419E"/>
    <w:multiLevelType w:val="hybridMultilevel"/>
    <w:tmpl w:val="19AC47D2"/>
    <w:lvl w:ilvl="0" w:tplc="C0E248D0">
      <w:start w:val="1"/>
      <w:numFmt w:val="lowerLetter"/>
      <w:lvlText w:val="%1."/>
      <w:lvlJc w:val="left"/>
      <w:pPr>
        <w:ind w:left="810" w:hanging="360"/>
        <w:jc w:val="left"/>
      </w:pPr>
      <w:rPr>
        <w:rFonts w:ascii="Arial" w:eastAsia="Arial" w:hAnsi="Arial" w:cs="Arial" w:hint="default"/>
        <w:spacing w:val="-1"/>
        <w:w w:val="100"/>
        <w:sz w:val="22"/>
        <w:szCs w:val="22"/>
      </w:rPr>
    </w:lvl>
    <w:lvl w:ilvl="1" w:tplc="CF347E34">
      <w:numFmt w:val="bullet"/>
      <w:lvlText w:val="•"/>
      <w:lvlJc w:val="left"/>
      <w:pPr>
        <w:ind w:left="1216" w:hanging="360"/>
      </w:pPr>
      <w:rPr>
        <w:rFonts w:hint="default"/>
      </w:rPr>
    </w:lvl>
    <w:lvl w:ilvl="2" w:tplc="1C147BC6">
      <w:numFmt w:val="bullet"/>
      <w:lvlText w:val="•"/>
      <w:lvlJc w:val="left"/>
      <w:pPr>
        <w:ind w:left="1612" w:hanging="360"/>
      </w:pPr>
      <w:rPr>
        <w:rFonts w:hint="default"/>
      </w:rPr>
    </w:lvl>
    <w:lvl w:ilvl="3" w:tplc="ED60156C">
      <w:numFmt w:val="bullet"/>
      <w:lvlText w:val="•"/>
      <w:lvlJc w:val="left"/>
      <w:pPr>
        <w:ind w:left="2008" w:hanging="360"/>
      </w:pPr>
      <w:rPr>
        <w:rFonts w:hint="default"/>
      </w:rPr>
    </w:lvl>
    <w:lvl w:ilvl="4" w:tplc="4866BEBA">
      <w:numFmt w:val="bullet"/>
      <w:lvlText w:val="•"/>
      <w:lvlJc w:val="left"/>
      <w:pPr>
        <w:ind w:left="2404" w:hanging="360"/>
      </w:pPr>
      <w:rPr>
        <w:rFonts w:hint="default"/>
      </w:rPr>
    </w:lvl>
    <w:lvl w:ilvl="5" w:tplc="93D24BA4">
      <w:numFmt w:val="bullet"/>
      <w:lvlText w:val="•"/>
      <w:lvlJc w:val="left"/>
      <w:pPr>
        <w:ind w:left="2800" w:hanging="360"/>
      </w:pPr>
      <w:rPr>
        <w:rFonts w:hint="default"/>
      </w:rPr>
    </w:lvl>
    <w:lvl w:ilvl="6" w:tplc="33AEE058">
      <w:numFmt w:val="bullet"/>
      <w:lvlText w:val="•"/>
      <w:lvlJc w:val="left"/>
      <w:pPr>
        <w:ind w:left="3196" w:hanging="360"/>
      </w:pPr>
      <w:rPr>
        <w:rFonts w:hint="default"/>
      </w:rPr>
    </w:lvl>
    <w:lvl w:ilvl="7" w:tplc="2F789AF4">
      <w:numFmt w:val="bullet"/>
      <w:lvlText w:val="•"/>
      <w:lvlJc w:val="left"/>
      <w:pPr>
        <w:ind w:left="3592" w:hanging="360"/>
      </w:pPr>
      <w:rPr>
        <w:rFonts w:hint="default"/>
      </w:rPr>
    </w:lvl>
    <w:lvl w:ilvl="8" w:tplc="06FC4572">
      <w:numFmt w:val="bullet"/>
      <w:lvlText w:val="•"/>
      <w:lvlJc w:val="left"/>
      <w:pPr>
        <w:ind w:left="3988" w:hanging="360"/>
      </w:pPr>
      <w:rPr>
        <w:rFonts w:hint="default"/>
      </w:rPr>
    </w:lvl>
  </w:abstractNum>
  <w:abstractNum w:abstractNumId="2" w15:restartNumberingAfterBreak="0">
    <w:nsid w:val="3EB31A8F"/>
    <w:multiLevelType w:val="hybridMultilevel"/>
    <w:tmpl w:val="20D60DC4"/>
    <w:lvl w:ilvl="0" w:tplc="919CB644">
      <w:start w:val="4"/>
      <w:numFmt w:val="lowerLetter"/>
      <w:lvlText w:val="%1."/>
      <w:lvlJc w:val="left"/>
      <w:pPr>
        <w:ind w:left="810" w:hanging="360"/>
        <w:jc w:val="left"/>
      </w:pPr>
      <w:rPr>
        <w:rFonts w:ascii="Arial" w:eastAsia="Arial" w:hAnsi="Arial" w:cs="Arial" w:hint="default"/>
        <w:spacing w:val="-1"/>
        <w:w w:val="100"/>
        <w:sz w:val="22"/>
        <w:szCs w:val="22"/>
      </w:rPr>
    </w:lvl>
    <w:lvl w:ilvl="1" w:tplc="D83C1746">
      <w:numFmt w:val="bullet"/>
      <w:lvlText w:val="•"/>
      <w:lvlJc w:val="left"/>
      <w:pPr>
        <w:ind w:left="1216" w:hanging="360"/>
      </w:pPr>
      <w:rPr>
        <w:rFonts w:hint="default"/>
      </w:rPr>
    </w:lvl>
    <w:lvl w:ilvl="2" w:tplc="38381688">
      <w:numFmt w:val="bullet"/>
      <w:lvlText w:val="•"/>
      <w:lvlJc w:val="left"/>
      <w:pPr>
        <w:ind w:left="1612" w:hanging="360"/>
      </w:pPr>
      <w:rPr>
        <w:rFonts w:hint="default"/>
      </w:rPr>
    </w:lvl>
    <w:lvl w:ilvl="3" w:tplc="D9C869C2">
      <w:numFmt w:val="bullet"/>
      <w:lvlText w:val="•"/>
      <w:lvlJc w:val="left"/>
      <w:pPr>
        <w:ind w:left="2008" w:hanging="360"/>
      </w:pPr>
      <w:rPr>
        <w:rFonts w:hint="default"/>
      </w:rPr>
    </w:lvl>
    <w:lvl w:ilvl="4" w:tplc="9B3CEBAE">
      <w:numFmt w:val="bullet"/>
      <w:lvlText w:val="•"/>
      <w:lvlJc w:val="left"/>
      <w:pPr>
        <w:ind w:left="2404" w:hanging="360"/>
      </w:pPr>
      <w:rPr>
        <w:rFonts w:hint="default"/>
      </w:rPr>
    </w:lvl>
    <w:lvl w:ilvl="5" w:tplc="F80478FA">
      <w:numFmt w:val="bullet"/>
      <w:lvlText w:val="•"/>
      <w:lvlJc w:val="left"/>
      <w:pPr>
        <w:ind w:left="2800" w:hanging="360"/>
      </w:pPr>
      <w:rPr>
        <w:rFonts w:hint="default"/>
      </w:rPr>
    </w:lvl>
    <w:lvl w:ilvl="6" w:tplc="90AEE4A6">
      <w:numFmt w:val="bullet"/>
      <w:lvlText w:val="•"/>
      <w:lvlJc w:val="left"/>
      <w:pPr>
        <w:ind w:left="3196" w:hanging="360"/>
      </w:pPr>
      <w:rPr>
        <w:rFonts w:hint="default"/>
      </w:rPr>
    </w:lvl>
    <w:lvl w:ilvl="7" w:tplc="45D0A532">
      <w:numFmt w:val="bullet"/>
      <w:lvlText w:val="•"/>
      <w:lvlJc w:val="left"/>
      <w:pPr>
        <w:ind w:left="3592" w:hanging="360"/>
      </w:pPr>
      <w:rPr>
        <w:rFonts w:hint="default"/>
      </w:rPr>
    </w:lvl>
    <w:lvl w:ilvl="8" w:tplc="0B643766">
      <w:numFmt w:val="bullet"/>
      <w:lvlText w:val="•"/>
      <w:lvlJc w:val="left"/>
      <w:pPr>
        <w:ind w:left="3988" w:hanging="360"/>
      </w:pPr>
      <w:rPr>
        <w:rFonts w:hint="default"/>
      </w:rPr>
    </w:lvl>
  </w:abstractNum>
  <w:abstractNum w:abstractNumId="3" w15:restartNumberingAfterBreak="0">
    <w:nsid w:val="3FC40005"/>
    <w:multiLevelType w:val="hybridMultilevel"/>
    <w:tmpl w:val="EC3E8B82"/>
    <w:lvl w:ilvl="0" w:tplc="8BEC5E28">
      <w:start w:val="1"/>
      <w:numFmt w:val="lowerLetter"/>
      <w:lvlText w:val="%1."/>
      <w:lvlJc w:val="left"/>
      <w:pPr>
        <w:ind w:left="811" w:hanging="361"/>
        <w:jc w:val="left"/>
      </w:pPr>
      <w:rPr>
        <w:rFonts w:ascii="Arial" w:eastAsia="Arial" w:hAnsi="Arial" w:cs="Arial" w:hint="default"/>
        <w:spacing w:val="-1"/>
        <w:w w:val="100"/>
        <w:sz w:val="22"/>
        <w:szCs w:val="22"/>
      </w:rPr>
    </w:lvl>
    <w:lvl w:ilvl="1" w:tplc="889C55AA">
      <w:numFmt w:val="bullet"/>
      <w:lvlText w:val="•"/>
      <w:lvlJc w:val="left"/>
      <w:pPr>
        <w:ind w:left="1216" w:hanging="361"/>
      </w:pPr>
      <w:rPr>
        <w:rFonts w:hint="default"/>
      </w:rPr>
    </w:lvl>
    <w:lvl w:ilvl="2" w:tplc="EB0CE308">
      <w:numFmt w:val="bullet"/>
      <w:lvlText w:val="•"/>
      <w:lvlJc w:val="left"/>
      <w:pPr>
        <w:ind w:left="1612" w:hanging="361"/>
      </w:pPr>
      <w:rPr>
        <w:rFonts w:hint="default"/>
      </w:rPr>
    </w:lvl>
    <w:lvl w:ilvl="3" w:tplc="578AB25E">
      <w:numFmt w:val="bullet"/>
      <w:lvlText w:val="•"/>
      <w:lvlJc w:val="left"/>
      <w:pPr>
        <w:ind w:left="2008" w:hanging="361"/>
      </w:pPr>
      <w:rPr>
        <w:rFonts w:hint="default"/>
      </w:rPr>
    </w:lvl>
    <w:lvl w:ilvl="4" w:tplc="54F48B6A">
      <w:numFmt w:val="bullet"/>
      <w:lvlText w:val="•"/>
      <w:lvlJc w:val="left"/>
      <w:pPr>
        <w:ind w:left="2404" w:hanging="361"/>
      </w:pPr>
      <w:rPr>
        <w:rFonts w:hint="default"/>
      </w:rPr>
    </w:lvl>
    <w:lvl w:ilvl="5" w:tplc="F8DCB056">
      <w:numFmt w:val="bullet"/>
      <w:lvlText w:val="•"/>
      <w:lvlJc w:val="left"/>
      <w:pPr>
        <w:ind w:left="2800" w:hanging="361"/>
      </w:pPr>
      <w:rPr>
        <w:rFonts w:hint="default"/>
      </w:rPr>
    </w:lvl>
    <w:lvl w:ilvl="6" w:tplc="753E688C">
      <w:numFmt w:val="bullet"/>
      <w:lvlText w:val="•"/>
      <w:lvlJc w:val="left"/>
      <w:pPr>
        <w:ind w:left="3196" w:hanging="361"/>
      </w:pPr>
      <w:rPr>
        <w:rFonts w:hint="default"/>
      </w:rPr>
    </w:lvl>
    <w:lvl w:ilvl="7" w:tplc="252A3DA0">
      <w:numFmt w:val="bullet"/>
      <w:lvlText w:val="•"/>
      <w:lvlJc w:val="left"/>
      <w:pPr>
        <w:ind w:left="3592" w:hanging="361"/>
      </w:pPr>
      <w:rPr>
        <w:rFonts w:hint="default"/>
      </w:rPr>
    </w:lvl>
    <w:lvl w:ilvl="8" w:tplc="A508AA12">
      <w:numFmt w:val="bullet"/>
      <w:lvlText w:val="•"/>
      <w:lvlJc w:val="left"/>
      <w:pPr>
        <w:ind w:left="3988" w:hanging="361"/>
      </w:pPr>
      <w:rPr>
        <w:rFonts w:hint="default"/>
      </w:rPr>
    </w:lvl>
  </w:abstractNum>
  <w:abstractNum w:abstractNumId="4" w15:restartNumberingAfterBreak="0">
    <w:nsid w:val="41D0020E"/>
    <w:multiLevelType w:val="multilevel"/>
    <w:tmpl w:val="0060AC9E"/>
    <w:lvl w:ilvl="0">
      <w:start w:val="9"/>
      <w:numFmt w:val="decimal"/>
      <w:lvlText w:val="%1"/>
      <w:lvlJc w:val="left"/>
      <w:pPr>
        <w:ind w:left="817" w:hanging="497"/>
        <w:jc w:val="left"/>
      </w:pPr>
      <w:rPr>
        <w:rFonts w:hint="default"/>
      </w:rPr>
    </w:lvl>
    <w:lvl w:ilvl="1">
      <w:start w:val="12"/>
      <w:numFmt w:val="decimal"/>
      <w:lvlText w:val="%1-%2"/>
      <w:lvlJc w:val="left"/>
      <w:pPr>
        <w:ind w:left="817" w:hanging="497"/>
        <w:jc w:val="left"/>
      </w:pPr>
      <w:rPr>
        <w:rFonts w:ascii="Arial" w:eastAsia="Arial" w:hAnsi="Arial" w:cs="Arial" w:hint="default"/>
        <w:spacing w:val="-1"/>
        <w:w w:val="100"/>
        <w:sz w:val="22"/>
        <w:szCs w:val="22"/>
      </w:rPr>
    </w:lvl>
    <w:lvl w:ilvl="2">
      <w:numFmt w:val="bullet"/>
      <w:lvlText w:val="•"/>
      <w:lvlJc w:val="left"/>
      <w:pPr>
        <w:ind w:left="940" w:hanging="360"/>
      </w:pPr>
      <w:rPr>
        <w:rFonts w:ascii="Arial" w:eastAsia="Arial" w:hAnsi="Arial" w:cs="Arial" w:hint="default"/>
        <w:spacing w:val="-2"/>
        <w:w w:val="99"/>
        <w:sz w:val="24"/>
        <w:szCs w:val="24"/>
      </w:rPr>
    </w:lvl>
    <w:lvl w:ilvl="3">
      <w:numFmt w:val="bullet"/>
      <w:lvlText w:val="•"/>
      <w:lvlJc w:val="left"/>
      <w:pPr>
        <w:ind w:left="3980" w:hanging="360"/>
      </w:pPr>
      <w:rPr>
        <w:rFonts w:hint="default"/>
      </w:rPr>
    </w:lvl>
    <w:lvl w:ilvl="4">
      <w:numFmt w:val="bullet"/>
      <w:lvlText w:val="•"/>
      <w:lvlJc w:val="left"/>
      <w:pPr>
        <w:ind w:left="5500" w:hanging="360"/>
      </w:pPr>
      <w:rPr>
        <w:rFonts w:hint="default"/>
      </w:rPr>
    </w:lvl>
    <w:lvl w:ilvl="5">
      <w:numFmt w:val="bullet"/>
      <w:lvlText w:val="•"/>
      <w:lvlJc w:val="left"/>
      <w:pPr>
        <w:ind w:left="7020" w:hanging="360"/>
      </w:pPr>
      <w:rPr>
        <w:rFonts w:hint="default"/>
      </w:rPr>
    </w:lvl>
    <w:lvl w:ilvl="6">
      <w:numFmt w:val="bullet"/>
      <w:lvlText w:val="•"/>
      <w:lvlJc w:val="left"/>
      <w:pPr>
        <w:ind w:left="8540" w:hanging="360"/>
      </w:pPr>
      <w:rPr>
        <w:rFonts w:hint="default"/>
      </w:rPr>
    </w:lvl>
    <w:lvl w:ilvl="7">
      <w:numFmt w:val="bullet"/>
      <w:lvlText w:val="•"/>
      <w:lvlJc w:val="left"/>
      <w:pPr>
        <w:ind w:left="10060" w:hanging="360"/>
      </w:pPr>
      <w:rPr>
        <w:rFonts w:hint="default"/>
      </w:rPr>
    </w:lvl>
    <w:lvl w:ilvl="8">
      <w:numFmt w:val="bullet"/>
      <w:lvlText w:val="•"/>
      <w:lvlJc w:val="left"/>
      <w:pPr>
        <w:ind w:left="11580" w:hanging="360"/>
      </w:pPr>
      <w:rPr>
        <w:rFonts w:hint="default"/>
      </w:rPr>
    </w:lvl>
  </w:abstractNum>
  <w:abstractNum w:abstractNumId="5" w15:restartNumberingAfterBreak="0">
    <w:nsid w:val="442F704E"/>
    <w:multiLevelType w:val="hybridMultilevel"/>
    <w:tmpl w:val="661C957C"/>
    <w:lvl w:ilvl="0" w:tplc="2F6EFE70">
      <w:start w:val="4"/>
      <w:numFmt w:val="lowerLetter"/>
      <w:lvlText w:val="%1."/>
      <w:lvlJc w:val="left"/>
      <w:pPr>
        <w:ind w:left="811" w:hanging="360"/>
        <w:jc w:val="left"/>
      </w:pPr>
      <w:rPr>
        <w:rFonts w:ascii="Arial" w:eastAsia="Arial" w:hAnsi="Arial" w:cs="Arial" w:hint="default"/>
        <w:spacing w:val="-1"/>
        <w:w w:val="100"/>
        <w:sz w:val="22"/>
        <w:szCs w:val="22"/>
      </w:rPr>
    </w:lvl>
    <w:lvl w:ilvl="1" w:tplc="C5504B56">
      <w:numFmt w:val="bullet"/>
      <w:lvlText w:val="•"/>
      <w:lvlJc w:val="left"/>
      <w:pPr>
        <w:ind w:left="1216" w:hanging="360"/>
      </w:pPr>
      <w:rPr>
        <w:rFonts w:hint="default"/>
      </w:rPr>
    </w:lvl>
    <w:lvl w:ilvl="2" w:tplc="863ADAF4">
      <w:numFmt w:val="bullet"/>
      <w:lvlText w:val="•"/>
      <w:lvlJc w:val="left"/>
      <w:pPr>
        <w:ind w:left="1612" w:hanging="360"/>
      </w:pPr>
      <w:rPr>
        <w:rFonts w:hint="default"/>
      </w:rPr>
    </w:lvl>
    <w:lvl w:ilvl="3" w:tplc="63F4FFC8">
      <w:numFmt w:val="bullet"/>
      <w:lvlText w:val="•"/>
      <w:lvlJc w:val="left"/>
      <w:pPr>
        <w:ind w:left="2008" w:hanging="360"/>
      </w:pPr>
      <w:rPr>
        <w:rFonts w:hint="default"/>
      </w:rPr>
    </w:lvl>
    <w:lvl w:ilvl="4" w:tplc="2B66584C">
      <w:numFmt w:val="bullet"/>
      <w:lvlText w:val="•"/>
      <w:lvlJc w:val="left"/>
      <w:pPr>
        <w:ind w:left="2404" w:hanging="360"/>
      </w:pPr>
      <w:rPr>
        <w:rFonts w:hint="default"/>
      </w:rPr>
    </w:lvl>
    <w:lvl w:ilvl="5" w:tplc="D3B211A6">
      <w:numFmt w:val="bullet"/>
      <w:lvlText w:val="•"/>
      <w:lvlJc w:val="left"/>
      <w:pPr>
        <w:ind w:left="2800" w:hanging="360"/>
      </w:pPr>
      <w:rPr>
        <w:rFonts w:hint="default"/>
      </w:rPr>
    </w:lvl>
    <w:lvl w:ilvl="6" w:tplc="8A568A68">
      <w:numFmt w:val="bullet"/>
      <w:lvlText w:val="•"/>
      <w:lvlJc w:val="left"/>
      <w:pPr>
        <w:ind w:left="3196" w:hanging="360"/>
      </w:pPr>
      <w:rPr>
        <w:rFonts w:hint="default"/>
      </w:rPr>
    </w:lvl>
    <w:lvl w:ilvl="7" w:tplc="591C13D0">
      <w:numFmt w:val="bullet"/>
      <w:lvlText w:val="•"/>
      <w:lvlJc w:val="left"/>
      <w:pPr>
        <w:ind w:left="3592" w:hanging="360"/>
      </w:pPr>
      <w:rPr>
        <w:rFonts w:hint="default"/>
      </w:rPr>
    </w:lvl>
    <w:lvl w:ilvl="8" w:tplc="95CAD824">
      <w:numFmt w:val="bullet"/>
      <w:lvlText w:val="•"/>
      <w:lvlJc w:val="left"/>
      <w:pPr>
        <w:ind w:left="3988" w:hanging="360"/>
      </w:pPr>
      <w:rPr>
        <w:rFonts w:hint="default"/>
      </w:rPr>
    </w:lvl>
  </w:abstractNum>
  <w:abstractNum w:abstractNumId="6" w15:restartNumberingAfterBreak="0">
    <w:nsid w:val="47BB03A5"/>
    <w:multiLevelType w:val="hybridMultilevel"/>
    <w:tmpl w:val="0172C190"/>
    <w:lvl w:ilvl="0" w:tplc="261C55D6">
      <w:start w:val="4"/>
      <w:numFmt w:val="lowerLetter"/>
      <w:lvlText w:val="%1."/>
      <w:lvlJc w:val="left"/>
      <w:pPr>
        <w:ind w:left="810" w:hanging="360"/>
        <w:jc w:val="left"/>
      </w:pPr>
      <w:rPr>
        <w:rFonts w:ascii="Arial" w:eastAsia="Arial" w:hAnsi="Arial" w:cs="Arial" w:hint="default"/>
        <w:spacing w:val="-1"/>
        <w:w w:val="100"/>
        <w:sz w:val="22"/>
        <w:szCs w:val="22"/>
      </w:rPr>
    </w:lvl>
    <w:lvl w:ilvl="1" w:tplc="85AEDDB0">
      <w:numFmt w:val="bullet"/>
      <w:lvlText w:val="•"/>
      <w:lvlJc w:val="left"/>
      <w:pPr>
        <w:ind w:left="1216" w:hanging="360"/>
      </w:pPr>
      <w:rPr>
        <w:rFonts w:hint="default"/>
      </w:rPr>
    </w:lvl>
    <w:lvl w:ilvl="2" w:tplc="59628792">
      <w:numFmt w:val="bullet"/>
      <w:lvlText w:val="•"/>
      <w:lvlJc w:val="left"/>
      <w:pPr>
        <w:ind w:left="1612" w:hanging="360"/>
      </w:pPr>
      <w:rPr>
        <w:rFonts w:hint="default"/>
      </w:rPr>
    </w:lvl>
    <w:lvl w:ilvl="3" w:tplc="727C5A8C">
      <w:numFmt w:val="bullet"/>
      <w:lvlText w:val="•"/>
      <w:lvlJc w:val="left"/>
      <w:pPr>
        <w:ind w:left="2008" w:hanging="360"/>
      </w:pPr>
      <w:rPr>
        <w:rFonts w:hint="default"/>
      </w:rPr>
    </w:lvl>
    <w:lvl w:ilvl="4" w:tplc="307ED6D2">
      <w:numFmt w:val="bullet"/>
      <w:lvlText w:val="•"/>
      <w:lvlJc w:val="left"/>
      <w:pPr>
        <w:ind w:left="2404" w:hanging="360"/>
      </w:pPr>
      <w:rPr>
        <w:rFonts w:hint="default"/>
      </w:rPr>
    </w:lvl>
    <w:lvl w:ilvl="5" w:tplc="C73E4928">
      <w:numFmt w:val="bullet"/>
      <w:lvlText w:val="•"/>
      <w:lvlJc w:val="left"/>
      <w:pPr>
        <w:ind w:left="2800" w:hanging="360"/>
      </w:pPr>
      <w:rPr>
        <w:rFonts w:hint="default"/>
      </w:rPr>
    </w:lvl>
    <w:lvl w:ilvl="6" w:tplc="0B4A710C">
      <w:numFmt w:val="bullet"/>
      <w:lvlText w:val="•"/>
      <w:lvlJc w:val="left"/>
      <w:pPr>
        <w:ind w:left="3196" w:hanging="360"/>
      </w:pPr>
      <w:rPr>
        <w:rFonts w:hint="default"/>
      </w:rPr>
    </w:lvl>
    <w:lvl w:ilvl="7" w:tplc="73447A34">
      <w:numFmt w:val="bullet"/>
      <w:lvlText w:val="•"/>
      <w:lvlJc w:val="left"/>
      <w:pPr>
        <w:ind w:left="3592" w:hanging="360"/>
      </w:pPr>
      <w:rPr>
        <w:rFonts w:hint="default"/>
      </w:rPr>
    </w:lvl>
    <w:lvl w:ilvl="8" w:tplc="8714AE4A">
      <w:numFmt w:val="bullet"/>
      <w:lvlText w:val="•"/>
      <w:lvlJc w:val="left"/>
      <w:pPr>
        <w:ind w:left="3988" w:hanging="360"/>
      </w:pPr>
      <w:rPr>
        <w:rFonts w:hint="default"/>
      </w:rPr>
    </w:lvl>
  </w:abstractNum>
  <w:abstractNum w:abstractNumId="7" w15:restartNumberingAfterBreak="0">
    <w:nsid w:val="4C24569C"/>
    <w:multiLevelType w:val="hybridMultilevel"/>
    <w:tmpl w:val="E048C31C"/>
    <w:lvl w:ilvl="0" w:tplc="9948FA7C">
      <w:start w:val="1"/>
      <w:numFmt w:val="lowerLetter"/>
      <w:lvlText w:val="%1."/>
      <w:lvlJc w:val="left"/>
      <w:pPr>
        <w:ind w:left="811" w:hanging="360"/>
        <w:jc w:val="left"/>
      </w:pPr>
      <w:rPr>
        <w:rFonts w:ascii="Arial" w:eastAsia="Arial" w:hAnsi="Arial" w:cs="Arial" w:hint="default"/>
        <w:spacing w:val="-1"/>
        <w:w w:val="100"/>
        <w:sz w:val="22"/>
        <w:szCs w:val="22"/>
      </w:rPr>
    </w:lvl>
    <w:lvl w:ilvl="1" w:tplc="08109FA4">
      <w:numFmt w:val="bullet"/>
      <w:lvlText w:val="•"/>
      <w:lvlJc w:val="left"/>
      <w:pPr>
        <w:ind w:left="1216" w:hanging="360"/>
      </w:pPr>
      <w:rPr>
        <w:rFonts w:hint="default"/>
      </w:rPr>
    </w:lvl>
    <w:lvl w:ilvl="2" w:tplc="C5B66ED6">
      <w:numFmt w:val="bullet"/>
      <w:lvlText w:val="•"/>
      <w:lvlJc w:val="left"/>
      <w:pPr>
        <w:ind w:left="1612" w:hanging="360"/>
      </w:pPr>
      <w:rPr>
        <w:rFonts w:hint="default"/>
      </w:rPr>
    </w:lvl>
    <w:lvl w:ilvl="3" w:tplc="7960EAF6">
      <w:numFmt w:val="bullet"/>
      <w:lvlText w:val="•"/>
      <w:lvlJc w:val="left"/>
      <w:pPr>
        <w:ind w:left="2008" w:hanging="360"/>
      </w:pPr>
      <w:rPr>
        <w:rFonts w:hint="default"/>
      </w:rPr>
    </w:lvl>
    <w:lvl w:ilvl="4" w:tplc="7A1A97F4">
      <w:numFmt w:val="bullet"/>
      <w:lvlText w:val="•"/>
      <w:lvlJc w:val="left"/>
      <w:pPr>
        <w:ind w:left="2404" w:hanging="360"/>
      </w:pPr>
      <w:rPr>
        <w:rFonts w:hint="default"/>
      </w:rPr>
    </w:lvl>
    <w:lvl w:ilvl="5" w:tplc="DA6AA1B4">
      <w:numFmt w:val="bullet"/>
      <w:lvlText w:val="•"/>
      <w:lvlJc w:val="left"/>
      <w:pPr>
        <w:ind w:left="2800" w:hanging="360"/>
      </w:pPr>
      <w:rPr>
        <w:rFonts w:hint="default"/>
      </w:rPr>
    </w:lvl>
    <w:lvl w:ilvl="6" w:tplc="188C387C">
      <w:numFmt w:val="bullet"/>
      <w:lvlText w:val="•"/>
      <w:lvlJc w:val="left"/>
      <w:pPr>
        <w:ind w:left="3196" w:hanging="360"/>
      </w:pPr>
      <w:rPr>
        <w:rFonts w:hint="default"/>
      </w:rPr>
    </w:lvl>
    <w:lvl w:ilvl="7" w:tplc="3CACEF80">
      <w:numFmt w:val="bullet"/>
      <w:lvlText w:val="•"/>
      <w:lvlJc w:val="left"/>
      <w:pPr>
        <w:ind w:left="3592" w:hanging="360"/>
      </w:pPr>
      <w:rPr>
        <w:rFonts w:hint="default"/>
      </w:rPr>
    </w:lvl>
    <w:lvl w:ilvl="8" w:tplc="A3D23B5E">
      <w:numFmt w:val="bullet"/>
      <w:lvlText w:val="•"/>
      <w:lvlJc w:val="left"/>
      <w:pPr>
        <w:ind w:left="3988" w:hanging="360"/>
      </w:pPr>
      <w:rPr>
        <w:rFonts w:hint="default"/>
      </w:rPr>
    </w:lvl>
  </w:abstractNum>
  <w:abstractNum w:abstractNumId="8" w15:restartNumberingAfterBreak="0">
    <w:nsid w:val="53A22EB0"/>
    <w:multiLevelType w:val="hybridMultilevel"/>
    <w:tmpl w:val="BF26CE68"/>
    <w:lvl w:ilvl="0" w:tplc="DFFA3728">
      <w:start w:val="1"/>
      <w:numFmt w:val="lowerLetter"/>
      <w:lvlText w:val="%1."/>
      <w:lvlJc w:val="left"/>
      <w:pPr>
        <w:ind w:left="811" w:hanging="361"/>
        <w:jc w:val="left"/>
      </w:pPr>
      <w:rPr>
        <w:rFonts w:ascii="Arial" w:eastAsia="Arial" w:hAnsi="Arial" w:cs="Arial" w:hint="default"/>
        <w:spacing w:val="-1"/>
        <w:w w:val="100"/>
        <w:sz w:val="22"/>
        <w:szCs w:val="22"/>
      </w:rPr>
    </w:lvl>
    <w:lvl w:ilvl="1" w:tplc="54D4CF78">
      <w:numFmt w:val="bullet"/>
      <w:lvlText w:val="•"/>
      <w:lvlJc w:val="left"/>
      <w:pPr>
        <w:ind w:left="1216" w:hanging="361"/>
      </w:pPr>
      <w:rPr>
        <w:rFonts w:hint="default"/>
      </w:rPr>
    </w:lvl>
    <w:lvl w:ilvl="2" w:tplc="B86EE95C">
      <w:numFmt w:val="bullet"/>
      <w:lvlText w:val="•"/>
      <w:lvlJc w:val="left"/>
      <w:pPr>
        <w:ind w:left="1612" w:hanging="361"/>
      </w:pPr>
      <w:rPr>
        <w:rFonts w:hint="default"/>
      </w:rPr>
    </w:lvl>
    <w:lvl w:ilvl="3" w:tplc="2ADE0B5E">
      <w:numFmt w:val="bullet"/>
      <w:lvlText w:val="•"/>
      <w:lvlJc w:val="left"/>
      <w:pPr>
        <w:ind w:left="2008" w:hanging="361"/>
      </w:pPr>
      <w:rPr>
        <w:rFonts w:hint="default"/>
      </w:rPr>
    </w:lvl>
    <w:lvl w:ilvl="4" w:tplc="8EB084A2">
      <w:numFmt w:val="bullet"/>
      <w:lvlText w:val="•"/>
      <w:lvlJc w:val="left"/>
      <w:pPr>
        <w:ind w:left="2404" w:hanging="361"/>
      </w:pPr>
      <w:rPr>
        <w:rFonts w:hint="default"/>
      </w:rPr>
    </w:lvl>
    <w:lvl w:ilvl="5" w:tplc="CD42F2EC">
      <w:numFmt w:val="bullet"/>
      <w:lvlText w:val="•"/>
      <w:lvlJc w:val="left"/>
      <w:pPr>
        <w:ind w:left="2800" w:hanging="361"/>
      </w:pPr>
      <w:rPr>
        <w:rFonts w:hint="default"/>
      </w:rPr>
    </w:lvl>
    <w:lvl w:ilvl="6" w:tplc="1334341C">
      <w:numFmt w:val="bullet"/>
      <w:lvlText w:val="•"/>
      <w:lvlJc w:val="left"/>
      <w:pPr>
        <w:ind w:left="3196" w:hanging="361"/>
      </w:pPr>
      <w:rPr>
        <w:rFonts w:hint="default"/>
      </w:rPr>
    </w:lvl>
    <w:lvl w:ilvl="7" w:tplc="7068E966">
      <w:numFmt w:val="bullet"/>
      <w:lvlText w:val="•"/>
      <w:lvlJc w:val="left"/>
      <w:pPr>
        <w:ind w:left="3592" w:hanging="361"/>
      </w:pPr>
      <w:rPr>
        <w:rFonts w:hint="default"/>
      </w:rPr>
    </w:lvl>
    <w:lvl w:ilvl="8" w:tplc="7464810C">
      <w:numFmt w:val="bullet"/>
      <w:lvlText w:val="•"/>
      <w:lvlJc w:val="left"/>
      <w:pPr>
        <w:ind w:left="3988" w:hanging="361"/>
      </w:pPr>
      <w:rPr>
        <w:rFonts w:hint="default"/>
      </w:rPr>
    </w:lvl>
  </w:abstractNum>
  <w:abstractNum w:abstractNumId="9" w15:restartNumberingAfterBreak="0">
    <w:nsid w:val="69EE1BF8"/>
    <w:multiLevelType w:val="hybridMultilevel"/>
    <w:tmpl w:val="62885604"/>
    <w:lvl w:ilvl="0" w:tplc="6396E8E6">
      <w:start w:val="1"/>
      <w:numFmt w:val="lowerLetter"/>
      <w:lvlText w:val="%1."/>
      <w:lvlJc w:val="left"/>
      <w:pPr>
        <w:ind w:left="811" w:hanging="360"/>
        <w:jc w:val="left"/>
      </w:pPr>
      <w:rPr>
        <w:rFonts w:ascii="Arial" w:eastAsia="Arial" w:hAnsi="Arial" w:cs="Arial" w:hint="default"/>
        <w:spacing w:val="-1"/>
        <w:w w:val="100"/>
        <w:sz w:val="22"/>
        <w:szCs w:val="22"/>
      </w:rPr>
    </w:lvl>
    <w:lvl w:ilvl="1" w:tplc="8436A64C">
      <w:numFmt w:val="bullet"/>
      <w:lvlText w:val="•"/>
      <w:lvlJc w:val="left"/>
      <w:pPr>
        <w:ind w:left="1216" w:hanging="360"/>
      </w:pPr>
      <w:rPr>
        <w:rFonts w:hint="default"/>
      </w:rPr>
    </w:lvl>
    <w:lvl w:ilvl="2" w:tplc="46C8EA44">
      <w:numFmt w:val="bullet"/>
      <w:lvlText w:val="•"/>
      <w:lvlJc w:val="left"/>
      <w:pPr>
        <w:ind w:left="1612" w:hanging="360"/>
      </w:pPr>
      <w:rPr>
        <w:rFonts w:hint="default"/>
      </w:rPr>
    </w:lvl>
    <w:lvl w:ilvl="3" w:tplc="F746E614">
      <w:numFmt w:val="bullet"/>
      <w:lvlText w:val="•"/>
      <w:lvlJc w:val="left"/>
      <w:pPr>
        <w:ind w:left="2008" w:hanging="360"/>
      </w:pPr>
      <w:rPr>
        <w:rFonts w:hint="default"/>
      </w:rPr>
    </w:lvl>
    <w:lvl w:ilvl="4" w:tplc="13C485D4">
      <w:numFmt w:val="bullet"/>
      <w:lvlText w:val="•"/>
      <w:lvlJc w:val="left"/>
      <w:pPr>
        <w:ind w:left="2404" w:hanging="360"/>
      </w:pPr>
      <w:rPr>
        <w:rFonts w:hint="default"/>
      </w:rPr>
    </w:lvl>
    <w:lvl w:ilvl="5" w:tplc="A6B86A4A">
      <w:numFmt w:val="bullet"/>
      <w:lvlText w:val="•"/>
      <w:lvlJc w:val="left"/>
      <w:pPr>
        <w:ind w:left="2800" w:hanging="360"/>
      </w:pPr>
      <w:rPr>
        <w:rFonts w:hint="default"/>
      </w:rPr>
    </w:lvl>
    <w:lvl w:ilvl="6" w:tplc="F4FAA48C">
      <w:numFmt w:val="bullet"/>
      <w:lvlText w:val="•"/>
      <w:lvlJc w:val="left"/>
      <w:pPr>
        <w:ind w:left="3196" w:hanging="360"/>
      </w:pPr>
      <w:rPr>
        <w:rFonts w:hint="default"/>
      </w:rPr>
    </w:lvl>
    <w:lvl w:ilvl="7" w:tplc="18B081E0">
      <w:numFmt w:val="bullet"/>
      <w:lvlText w:val="•"/>
      <w:lvlJc w:val="left"/>
      <w:pPr>
        <w:ind w:left="3592" w:hanging="360"/>
      </w:pPr>
      <w:rPr>
        <w:rFonts w:hint="default"/>
      </w:rPr>
    </w:lvl>
    <w:lvl w:ilvl="8" w:tplc="141825D8">
      <w:numFmt w:val="bullet"/>
      <w:lvlText w:val="•"/>
      <w:lvlJc w:val="left"/>
      <w:pPr>
        <w:ind w:left="3988" w:hanging="360"/>
      </w:pPr>
      <w:rPr>
        <w:rFonts w:hint="default"/>
      </w:rPr>
    </w:lvl>
  </w:abstractNum>
  <w:abstractNum w:abstractNumId="10" w15:restartNumberingAfterBreak="0">
    <w:nsid w:val="6E933FA5"/>
    <w:multiLevelType w:val="hybridMultilevel"/>
    <w:tmpl w:val="C6BCB056"/>
    <w:lvl w:ilvl="0" w:tplc="5642BAA8">
      <w:start w:val="1"/>
      <w:numFmt w:val="lowerLetter"/>
      <w:lvlText w:val="%1."/>
      <w:lvlJc w:val="left"/>
      <w:pPr>
        <w:ind w:left="810" w:hanging="360"/>
        <w:jc w:val="left"/>
      </w:pPr>
      <w:rPr>
        <w:rFonts w:ascii="Arial" w:eastAsia="Arial" w:hAnsi="Arial" w:cs="Arial" w:hint="default"/>
        <w:spacing w:val="-1"/>
        <w:w w:val="100"/>
        <w:sz w:val="22"/>
        <w:szCs w:val="22"/>
      </w:rPr>
    </w:lvl>
    <w:lvl w:ilvl="1" w:tplc="792E7BDC">
      <w:numFmt w:val="bullet"/>
      <w:lvlText w:val="•"/>
      <w:lvlJc w:val="left"/>
      <w:pPr>
        <w:ind w:left="1216" w:hanging="360"/>
      </w:pPr>
      <w:rPr>
        <w:rFonts w:hint="default"/>
      </w:rPr>
    </w:lvl>
    <w:lvl w:ilvl="2" w:tplc="22CA0798">
      <w:numFmt w:val="bullet"/>
      <w:lvlText w:val="•"/>
      <w:lvlJc w:val="left"/>
      <w:pPr>
        <w:ind w:left="1612" w:hanging="360"/>
      </w:pPr>
      <w:rPr>
        <w:rFonts w:hint="default"/>
      </w:rPr>
    </w:lvl>
    <w:lvl w:ilvl="3" w:tplc="B6264CB6">
      <w:numFmt w:val="bullet"/>
      <w:lvlText w:val="•"/>
      <w:lvlJc w:val="left"/>
      <w:pPr>
        <w:ind w:left="2008" w:hanging="360"/>
      </w:pPr>
      <w:rPr>
        <w:rFonts w:hint="default"/>
      </w:rPr>
    </w:lvl>
    <w:lvl w:ilvl="4" w:tplc="31A62DD6">
      <w:numFmt w:val="bullet"/>
      <w:lvlText w:val="•"/>
      <w:lvlJc w:val="left"/>
      <w:pPr>
        <w:ind w:left="2404" w:hanging="360"/>
      </w:pPr>
      <w:rPr>
        <w:rFonts w:hint="default"/>
      </w:rPr>
    </w:lvl>
    <w:lvl w:ilvl="5" w:tplc="CCDA6BCC">
      <w:numFmt w:val="bullet"/>
      <w:lvlText w:val="•"/>
      <w:lvlJc w:val="left"/>
      <w:pPr>
        <w:ind w:left="2800" w:hanging="360"/>
      </w:pPr>
      <w:rPr>
        <w:rFonts w:hint="default"/>
      </w:rPr>
    </w:lvl>
    <w:lvl w:ilvl="6" w:tplc="FB3E18B4">
      <w:numFmt w:val="bullet"/>
      <w:lvlText w:val="•"/>
      <w:lvlJc w:val="left"/>
      <w:pPr>
        <w:ind w:left="3196" w:hanging="360"/>
      </w:pPr>
      <w:rPr>
        <w:rFonts w:hint="default"/>
      </w:rPr>
    </w:lvl>
    <w:lvl w:ilvl="7" w:tplc="1CB0F438">
      <w:numFmt w:val="bullet"/>
      <w:lvlText w:val="•"/>
      <w:lvlJc w:val="left"/>
      <w:pPr>
        <w:ind w:left="3592" w:hanging="360"/>
      </w:pPr>
      <w:rPr>
        <w:rFonts w:hint="default"/>
      </w:rPr>
    </w:lvl>
    <w:lvl w:ilvl="8" w:tplc="991C53FC">
      <w:numFmt w:val="bullet"/>
      <w:lvlText w:val="•"/>
      <w:lvlJc w:val="left"/>
      <w:pPr>
        <w:ind w:left="3988" w:hanging="360"/>
      </w:pPr>
      <w:rPr>
        <w:rFonts w:hint="default"/>
      </w:rPr>
    </w:lvl>
  </w:abstractNum>
  <w:abstractNum w:abstractNumId="11" w15:restartNumberingAfterBreak="0">
    <w:nsid w:val="7AE14CFD"/>
    <w:multiLevelType w:val="hybridMultilevel"/>
    <w:tmpl w:val="70A870A0"/>
    <w:lvl w:ilvl="0" w:tplc="0EB2089C">
      <w:numFmt w:val="bullet"/>
      <w:lvlText w:val="•"/>
      <w:lvlJc w:val="left"/>
      <w:pPr>
        <w:ind w:left="827" w:hanging="360"/>
      </w:pPr>
      <w:rPr>
        <w:rFonts w:ascii="Arial" w:eastAsia="Arial" w:hAnsi="Arial" w:cs="Arial" w:hint="default"/>
        <w:spacing w:val="-3"/>
        <w:w w:val="99"/>
        <w:sz w:val="24"/>
        <w:szCs w:val="24"/>
      </w:rPr>
    </w:lvl>
    <w:lvl w:ilvl="1" w:tplc="BB16D5C8">
      <w:numFmt w:val="bullet"/>
      <w:lvlText w:val="•"/>
      <w:lvlJc w:val="left"/>
      <w:pPr>
        <w:ind w:left="1814" w:hanging="360"/>
      </w:pPr>
      <w:rPr>
        <w:rFonts w:hint="default"/>
      </w:rPr>
    </w:lvl>
    <w:lvl w:ilvl="2" w:tplc="E90CFBF6">
      <w:numFmt w:val="bullet"/>
      <w:lvlText w:val="•"/>
      <w:lvlJc w:val="left"/>
      <w:pPr>
        <w:ind w:left="2808" w:hanging="360"/>
      </w:pPr>
      <w:rPr>
        <w:rFonts w:hint="default"/>
      </w:rPr>
    </w:lvl>
    <w:lvl w:ilvl="3" w:tplc="BA46A976">
      <w:numFmt w:val="bullet"/>
      <w:lvlText w:val="•"/>
      <w:lvlJc w:val="left"/>
      <w:pPr>
        <w:ind w:left="3802" w:hanging="360"/>
      </w:pPr>
      <w:rPr>
        <w:rFonts w:hint="default"/>
      </w:rPr>
    </w:lvl>
    <w:lvl w:ilvl="4" w:tplc="BB44D12A">
      <w:numFmt w:val="bullet"/>
      <w:lvlText w:val="•"/>
      <w:lvlJc w:val="left"/>
      <w:pPr>
        <w:ind w:left="4796" w:hanging="360"/>
      </w:pPr>
      <w:rPr>
        <w:rFonts w:hint="default"/>
      </w:rPr>
    </w:lvl>
    <w:lvl w:ilvl="5" w:tplc="ADEE16E8">
      <w:numFmt w:val="bullet"/>
      <w:lvlText w:val="•"/>
      <w:lvlJc w:val="left"/>
      <w:pPr>
        <w:ind w:left="5790" w:hanging="360"/>
      </w:pPr>
      <w:rPr>
        <w:rFonts w:hint="default"/>
      </w:rPr>
    </w:lvl>
    <w:lvl w:ilvl="6" w:tplc="08D060C4">
      <w:numFmt w:val="bullet"/>
      <w:lvlText w:val="•"/>
      <w:lvlJc w:val="left"/>
      <w:pPr>
        <w:ind w:left="6784" w:hanging="360"/>
      </w:pPr>
      <w:rPr>
        <w:rFonts w:hint="default"/>
      </w:rPr>
    </w:lvl>
    <w:lvl w:ilvl="7" w:tplc="D15A27E4">
      <w:numFmt w:val="bullet"/>
      <w:lvlText w:val="•"/>
      <w:lvlJc w:val="left"/>
      <w:pPr>
        <w:ind w:left="7778" w:hanging="360"/>
      </w:pPr>
      <w:rPr>
        <w:rFonts w:hint="default"/>
      </w:rPr>
    </w:lvl>
    <w:lvl w:ilvl="8" w:tplc="B23EAA2A">
      <w:numFmt w:val="bullet"/>
      <w:lvlText w:val="•"/>
      <w:lvlJc w:val="left"/>
      <w:pPr>
        <w:ind w:left="8772" w:hanging="360"/>
      </w:pPr>
      <w:rPr>
        <w:rFonts w:hint="default"/>
      </w:rPr>
    </w:lvl>
  </w:abstractNum>
  <w:num w:numId="1">
    <w:abstractNumId w:val="5"/>
  </w:num>
  <w:num w:numId="2">
    <w:abstractNumId w:val="6"/>
  </w:num>
  <w:num w:numId="3">
    <w:abstractNumId w:val="9"/>
  </w:num>
  <w:num w:numId="4">
    <w:abstractNumId w:val="1"/>
  </w:num>
  <w:num w:numId="5">
    <w:abstractNumId w:val="8"/>
  </w:num>
  <w:num w:numId="6">
    <w:abstractNumId w:val="0"/>
  </w:num>
  <w:num w:numId="7">
    <w:abstractNumId w:val="2"/>
  </w:num>
  <w:num w:numId="8">
    <w:abstractNumId w:val="7"/>
  </w:num>
  <w:num w:numId="9">
    <w:abstractNumId w:val="10"/>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4E4107"/>
    <w:rsid w:val="000020E1"/>
    <w:rsid w:val="00036420"/>
    <w:rsid w:val="001A5CCB"/>
    <w:rsid w:val="001C0817"/>
    <w:rsid w:val="002739F7"/>
    <w:rsid w:val="002F607C"/>
    <w:rsid w:val="00384D93"/>
    <w:rsid w:val="003E5045"/>
    <w:rsid w:val="004C0F58"/>
    <w:rsid w:val="004E4107"/>
    <w:rsid w:val="00504661"/>
    <w:rsid w:val="006900DE"/>
    <w:rsid w:val="0069663A"/>
    <w:rsid w:val="0076337D"/>
    <w:rsid w:val="00763C45"/>
    <w:rsid w:val="00806FBE"/>
    <w:rsid w:val="00832B07"/>
    <w:rsid w:val="008638A8"/>
    <w:rsid w:val="00877934"/>
    <w:rsid w:val="00880F1E"/>
    <w:rsid w:val="009C35BB"/>
    <w:rsid w:val="00A16A7E"/>
    <w:rsid w:val="00AD2321"/>
    <w:rsid w:val="00AF47D4"/>
    <w:rsid w:val="00B80CD0"/>
    <w:rsid w:val="00C61D60"/>
    <w:rsid w:val="00E46831"/>
    <w:rsid w:val="00E70A17"/>
    <w:rsid w:val="00F6069D"/>
    <w:rsid w:val="00FB298F"/>
    <w:rsid w:val="00FC2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47F934-D2AF-4A5D-945B-07916DF45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366" w:lineRule="exact"/>
      <w:ind w:left="220"/>
      <w:outlineLvl w:val="0"/>
    </w:pPr>
    <w:rPr>
      <w:b/>
      <w:bCs/>
      <w:sz w:val="32"/>
      <w:szCs w:val="32"/>
    </w:rPr>
  </w:style>
  <w:style w:type="paragraph" w:styleId="Heading2">
    <w:name w:val="heading 2"/>
    <w:basedOn w:val="Normal"/>
    <w:uiPriority w:val="1"/>
    <w:qFormat/>
    <w:pPr>
      <w:spacing w:line="321" w:lineRule="exact"/>
      <w:ind w:left="100"/>
      <w:outlineLvl w:val="1"/>
    </w:pPr>
    <w:rPr>
      <w:b/>
      <w:bCs/>
      <w:sz w:val="28"/>
      <w:szCs w:val="28"/>
    </w:rPr>
  </w:style>
  <w:style w:type="paragraph" w:styleId="Heading3">
    <w:name w:val="heading 3"/>
    <w:basedOn w:val="Normal"/>
    <w:uiPriority w:val="1"/>
    <w:qFormat/>
    <w:pPr>
      <w:ind w:left="2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4"/>
      <w:ind w:left="100"/>
    </w:pPr>
  </w:style>
  <w:style w:type="paragraph" w:styleId="TOC2">
    <w:name w:val="toc 2"/>
    <w:basedOn w:val="Normal"/>
    <w:uiPriority w:val="1"/>
    <w:qFormat/>
    <w:pPr>
      <w:spacing w:before="99"/>
      <w:ind w:left="320"/>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79"/>
      <w:ind w:left="940" w:hanging="360"/>
    </w:pPr>
  </w:style>
  <w:style w:type="paragraph" w:customStyle="1" w:styleId="TableParagraph">
    <w:name w:val="Table Paragraph"/>
    <w:basedOn w:val="Normal"/>
    <w:uiPriority w:val="1"/>
    <w:qFormat/>
    <w:pPr>
      <w:spacing w:before="100"/>
      <w:ind w:left="110"/>
    </w:pPr>
  </w:style>
  <w:style w:type="paragraph" w:styleId="Header">
    <w:name w:val="header"/>
    <w:basedOn w:val="Normal"/>
    <w:link w:val="HeaderChar"/>
    <w:uiPriority w:val="99"/>
    <w:unhideWhenUsed/>
    <w:rsid w:val="00763C45"/>
    <w:pPr>
      <w:tabs>
        <w:tab w:val="center" w:pos="4680"/>
        <w:tab w:val="right" w:pos="9360"/>
      </w:tabs>
    </w:pPr>
  </w:style>
  <w:style w:type="character" w:customStyle="1" w:styleId="HeaderChar">
    <w:name w:val="Header Char"/>
    <w:basedOn w:val="DefaultParagraphFont"/>
    <w:link w:val="Header"/>
    <w:uiPriority w:val="99"/>
    <w:rsid w:val="00763C45"/>
    <w:rPr>
      <w:rFonts w:ascii="Arial" w:eastAsia="Arial" w:hAnsi="Arial" w:cs="Arial"/>
    </w:rPr>
  </w:style>
  <w:style w:type="paragraph" w:styleId="Footer">
    <w:name w:val="footer"/>
    <w:basedOn w:val="Normal"/>
    <w:link w:val="FooterChar"/>
    <w:uiPriority w:val="99"/>
    <w:unhideWhenUsed/>
    <w:rsid w:val="00763C45"/>
    <w:pPr>
      <w:tabs>
        <w:tab w:val="center" w:pos="4680"/>
        <w:tab w:val="right" w:pos="9360"/>
      </w:tabs>
    </w:pPr>
  </w:style>
  <w:style w:type="character" w:customStyle="1" w:styleId="FooterChar">
    <w:name w:val="Footer Char"/>
    <w:basedOn w:val="DefaultParagraphFont"/>
    <w:link w:val="Footer"/>
    <w:uiPriority w:val="99"/>
    <w:rsid w:val="00763C45"/>
    <w:rPr>
      <w:rFonts w:ascii="Arial" w:eastAsia="Arial" w:hAnsi="Arial" w:cs="Arial"/>
    </w:rPr>
  </w:style>
  <w:style w:type="paragraph" w:styleId="Title">
    <w:name w:val="Title"/>
    <w:basedOn w:val="Normal"/>
    <w:next w:val="Normal"/>
    <w:link w:val="TitleChar"/>
    <w:qFormat/>
    <w:rsid w:val="00763C45"/>
    <w:pPr>
      <w:keepNext/>
      <w:keepLines/>
      <w:widowControl/>
      <w:autoSpaceDE/>
      <w:autoSpaceDN/>
      <w:spacing w:line="276" w:lineRule="auto"/>
      <w:contextualSpacing/>
    </w:pPr>
    <w:rPr>
      <w:rFonts w:ascii="Trebuchet MS" w:eastAsia="Trebuchet MS" w:hAnsi="Trebuchet MS" w:cs="Trebuchet MS"/>
      <w:color w:val="000000"/>
      <w:sz w:val="42"/>
      <w:szCs w:val="20"/>
    </w:rPr>
  </w:style>
  <w:style w:type="character" w:customStyle="1" w:styleId="TitleChar">
    <w:name w:val="Title Char"/>
    <w:basedOn w:val="DefaultParagraphFont"/>
    <w:link w:val="Title"/>
    <w:rsid w:val="00763C45"/>
    <w:rPr>
      <w:rFonts w:ascii="Trebuchet MS" w:eastAsia="Trebuchet MS" w:hAnsi="Trebuchet MS" w:cs="Trebuchet MS"/>
      <w:color w:val="000000"/>
      <w:sz w:val="4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Wager, Stefanie [IDOE]</dc:creator>
  <cp:lastModifiedBy>Vidergar, Kevin</cp:lastModifiedBy>
  <cp:revision>19</cp:revision>
  <dcterms:created xsi:type="dcterms:W3CDTF">2017-10-18T20:56:00Z</dcterms:created>
  <dcterms:modified xsi:type="dcterms:W3CDTF">2018-08-27T20:05:00Z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Creator">
    <vt:lpwstr>Microsoft® Word 2013</vt:lpwstr>
  </property>
  <property fmtid="{D5CDD505-2E9C-101B-9397-08002B2CF9AE}" pid="4" name="LastSaved">
    <vt:filetime>2017-10-18T00:00:00Z</vt:filetime>
  </property>
</Properties>
</file>